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21" w:rsidRPr="009D333B" w:rsidRDefault="00632421" w:rsidP="00632421">
      <w:pPr>
        <w:numPr>
          <w:ilvl w:val="0"/>
          <w:numId w:val="1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D333B"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>Plan kontroli stanu przestrzegania przepisów prawa dotyczących działalności dydaktycznej, wychowawczej</w:t>
      </w:r>
      <w:r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 xml:space="preserve"> </w:t>
      </w:r>
      <w:r w:rsidRPr="009D333B"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>i opiekuńczej oraz innej działalności statutowej szkoły</w:t>
      </w: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 w:rsidRPr="007D0E60"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330C40">
        <w:rPr>
          <w:rFonts w:ascii="Arial" w:hAnsi="Arial" w:cs="Arial"/>
          <w:b/>
          <w:bCs/>
          <w:noProof/>
          <w:color w:val="0070C0"/>
          <w:sz w:val="24"/>
          <w:szCs w:val="24"/>
        </w:rPr>
        <w:t>Realizacja statutowych zadań szkoły</w:t>
      </w: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0" w:name="_Hlk109940211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Poprawność prowadzenia dokumentacji pedagogicznej przez wychowawcę klasy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3"/>
                <w:numId w:val="2"/>
              </w:numPr>
              <w:spacing w:before="240"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F38D9">
              <w:rPr>
                <w:rFonts w:ascii="Arial" w:hAnsi="Arial" w:cs="Arial"/>
                <w:noProof/>
              </w:rPr>
              <w:t>Wypełnianie arkuszy ocen zgodnie z wymaganiami w tym zakresie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632421" w:rsidRDefault="00632421" w:rsidP="00632421">
            <w:pPr>
              <w:numPr>
                <w:ilvl w:val="3"/>
                <w:numId w:val="2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Wypełnianie tabel z danymi statystycznymi na potrzeby SIO                      z zachowaniem obowiązujących terminów.</w:t>
            </w:r>
          </w:p>
          <w:p w:rsidR="00632421" w:rsidRDefault="00632421" w:rsidP="00632421">
            <w:pPr>
              <w:numPr>
                <w:ilvl w:val="3"/>
                <w:numId w:val="2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Systematyczność prowadzenia Dziennika elektronicznego/ Dzieniki zajęć specjalistycznych ds. organizacji pomocy psychologiczno-pedagogicznej. </w:t>
            </w:r>
          </w:p>
          <w:p w:rsidR="00632421" w:rsidRPr="00AC0559" w:rsidRDefault="00632421" w:rsidP="00632421">
            <w:pPr>
              <w:numPr>
                <w:ilvl w:val="3"/>
                <w:numId w:val="2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AC0559">
              <w:rPr>
                <w:rFonts w:ascii="Arial" w:hAnsi="Arial" w:cs="Arial"/>
                <w:noProof/>
              </w:rPr>
              <w:t>Systematyczność obliczania frekwencji uczniów w celu nadzoru nad spełnianianiem obowiązku szkolnego/nauki</w:t>
            </w:r>
            <w:r>
              <w:rPr>
                <w:rFonts w:ascii="Arial" w:hAnsi="Arial" w:cs="Arial"/>
                <w:noProof/>
              </w:rPr>
              <w:t>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dzienników lekcyjnych – co dwa miesiące.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arkuszy ocen: wrzesień 2022 r., czerwiec 2023 r.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32421" w:rsidTr="00E2585F">
        <w:trPr>
          <w:trHeight w:val="51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dokumentów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2F5809">
              <w:rPr>
                <w:rFonts w:ascii="Arial" w:hAnsi="Arial" w:cs="Arial"/>
                <w:noProof/>
                <w:sz w:val="20"/>
                <w:szCs w:val="20"/>
              </w:rPr>
              <w:t>rkusze ocen wszystkich oddziałów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Dzienniki lekcyjne wszystkich oddziałów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Dzienniki przedszkola, świetlicy, zajęć dodatkowych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  <w:bookmarkEnd w:id="0"/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Systematyczność rejestrowania wyjść grup uczniowskich poza teren szkoły </w:t>
            </w:r>
          </w:p>
        </w:tc>
      </w:tr>
      <w:tr w:rsidR="00632421" w:rsidTr="00E2585F">
        <w:trPr>
          <w:trHeight w:val="794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Pr="00D96AB0" w:rsidRDefault="00632421" w:rsidP="00E2585F">
            <w:pPr>
              <w:spacing w:before="240" w:after="0" w:line="240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Kompletność wpisów w Rejestrze wyjść grupowych</w:t>
            </w:r>
          </w:p>
        </w:tc>
      </w:tr>
      <w:tr w:rsidR="00632421" w:rsidTr="00E2585F">
        <w:trPr>
          <w:trHeight w:val="45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co dwa miesiące</w:t>
            </w:r>
          </w:p>
        </w:tc>
      </w:tr>
      <w:tr w:rsidR="00632421" w:rsidTr="00E2585F">
        <w:trPr>
          <w:trHeight w:val="39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dokumentów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Rejestr wyjść grupowych (lokalizacja rejestru: sekretariat)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Stosowanie zasad oceniania zachowania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3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Zachowanie procedury oceniania zachowania: ocenianie przez uczących nauczycieli, zespół klasowy i samoocena ucznia.</w:t>
            </w:r>
          </w:p>
          <w:p w:rsidR="00632421" w:rsidRDefault="00632421" w:rsidP="00632421">
            <w:pPr>
              <w:numPr>
                <w:ilvl w:val="0"/>
                <w:numId w:val="3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Stosowanie statutowych kryteriów oceniania zachowania uczniów.</w:t>
            </w:r>
          </w:p>
          <w:p w:rsidR="00632421" w:rsidRPr="00AC0559" w:rsidRDefault="00632421" w:rsidP="00632421">
            <w:pPr>
              <w:numPr>
                <w:ilvl w:val="0"/>
                <w:numId w:val="3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Komunikowanie rodzicom i uczniom przewidywanych rocznych ocen zachowania.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dzienników lekcyjnych co dwa miesiące.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arkuszy ocen: wrzesień 2022 r., czerwiec 2023 r.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32421" w:rsidTr="00E2585F">
        <w:trPr>
          <w:trHeight w:val="1361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lekcji z wychowawcą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dokumentacji spotkania z rodzicami 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zasadności skarg związanych z ocenianiem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Nauczyciele:p. Monika Skomro – wychowawca kl. 2a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Izabella Kowańska– wychowawca kl. 7b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Wszyscy wychowawcy klas ósmych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Zgodność oceniania z przepisami prawa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1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Stosowanie przez nauczycieli form oceniania poziomu wiedzy  i umiejętności uczniów określonych w Statucie szkoły. </w:t>
            </w:r>
          </w:p>
          <w:p w:rsidR="00632421" w:rsidRDefault="00632421" w:rsidP="00632421">
            <w:pPr>
              <w:numPr>
                <w:ilvl w:val="0"/>
                <w:numId w:val="11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Przestrzeganie przez nauczycieli wewnątrzszkolnych zasad oceniania, zdefiniowanych w statucie szkoły (respektowanie prawa ucznia do poprawy oceny, </w:t>
            </w:r>
            <w:r w:rsidRPr="008B4A32">
              <w:rPr>
                <w:rFonts w:ascii="Arial" w:hAnsi="Arial" w:cs="Arial"/>
                <w:noProof/>
              </w:rPr>
              <w:t xml:space="preserve">terminość zwracania prac </w:t>
            </w:r>
            <w:r w:rsidRPr="008B4A32">
              <w:rPr>
                <w:rFonts w:ascii="Arial" w:hAnsi="Arial" w:cs="Arial"/>
                <w:noProof/>
              </w:rPr>
              <w:lastRenderedPageBreak/>
              <w:t>pisemnych, uzasadnianie ocen,</w:t>
            </w:r>
            <w:r>
              <w:rPr>
                <w:rFonts w:ascii="Arial" w:hAnsi="Arial" w:cs="Arial"/>
                <w:noProof/>
              </w:rPr>
              <w:t xml:space="preserve"> stosowanie zgodnej ze statutem skali ocen bieżących, jawność oceniania).</w:t>
            </w:r>
          </w:p>
          <w:p w:rsidR="00632421" w:rsidRDefault="00632421" w:rsidP="00632421">
            <w:pPr>
              <w:numPr>
                <w:ilvl w:val="0"/>
                <w:numId w:val="11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Przestrzeganie przez nauczycieli obowiązku informacyjnego wobec uczniów i rodziców o wymaganiach edukacyjnych, sposobach sprawdzania osiągnięć edukacyjnych, przewidywanych rocznych ocenach klasyfikacyjnych, warunkach i trybie otrzymania wyższej oceny klasyfikacyjnej.</w:t>
            </w:r>
          </w:p>
          <w:p w:rsidR="00632421" w:rsidRPr="00653F63" w:rsidRDefault="00632421" w:rsidP="00632421">
            <w:pPr>
              <w:numPr>
                <w:ilvl w:val="0"/>
                <w:numId w:val="11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Uwzględnianie w ocenianiu zaleceń zawartych w opiniach                     i orzeczeniach.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doraźne w całym roku szkolnym</w:t>
            </w:r>
          </w:p>
        </w:tc>
      </w:tr>
      <w:tr w:rsidR="00632421" w:rsidTr="00E2585F">
        <w:trPr>
          <w:trHeight w:val="1361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lekcji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dokumentacji spotkania z rodzicami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zasadności skarg związanych z ocenianiem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zapisów w dzienniku lekcyjnym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gromadzonych przez nauczyciela prac pisemnych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p. Karol Trawiński – nauczyciel biologii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Edyta Hadrych – nauczyciel języka polskiego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Ilona Kubiak     - nauczyciel matematyki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:rsidR="00632421" w:rsidRDefault="00632421" w:rsidP="00632421"/>
    <w:p w:rsidR="00632421" w:rsidRDefault="00632421" w:rsidP="00632421">
      <w:pPr>
        <w:jc w:val="both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Dokumentacja pedagoga, pedagoga specjalnego dotycząca uczniów z orzeczeniami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5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Komletność dokumentów i zasadność ich gromadzenia.</w:t>
            </w:r>
          </w:p>
          <w:p w:rsidR="00632421" w:rsidRPr="003C42E7" w:rsidRDefault="00632421" w:rsidP="00632421">
            <w:pPr>
              <w:numPr>
                <w:ilvl w:val="0"/>
                <w:numId w:val="5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Ochrona danych osobowych szczególnej kategorii przetwarzania w zakresie zdrowia. Dostęp do przetwarzanych danych osobowych osobom biorących udział </w:t>
            </w:r>
            <w:r>
              <w:rPr>
                <w:rFonts w:ascii="Arial" w:hAnsi="Arial" w:cs="Arial"/>
                <w:noProof/>
              </w:rPr>
              <w:br/>
              <w:t>w opracowywaniu IPET- ów.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597520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</w:rPr>
            </w:pPr>
            <w:r w:rsidRPr="00597520">
              <w:rPr>
                <w:rFonts w:ascii="Arial" w:hAnsi="Arial" w:cs="Arial"/>
                <w:noProof/>
              </w:rPr>
              <w:t>październik 2022 r.;  luty 2023 r.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597520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</w:rPr>
            </w:pPr>
            <w:r w:rsidRPr="00597520">
              <w:rPr>
                <w:rFonts w:ascii="Arial" w:hAnsi="Arial" w:cs="Arial"/>
                <w:noProof/>
              </w:rPr>
              <w:t xml:space="preserve">Analiza dokumentów gromadzonych przez pedagoga szkolnego i pedagoga specjalnego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Pedagog szkolny – p. Anna kantczak - Konopko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Pedagog specjalny – p.  Daria Olejniczak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Realizacja zadań przez nauczyciela współorganizującego proces kształcenia specjalnego uczniów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9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proofErr w:type="spellStart"/>
            <w:r w:rsidRPr="00BA02F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owadzenie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02F1">
              <w:rPr>
                <w:rFonts w:ascii="Arial" w:hAnsi="Arial" w:cs="Arial"/>
              </w:rPr>
              <w:t>wspólnie z innymi nauczycielami wyznaczon</w:t>
            </w:r>
            <w:r>
              <w:rPr>
                <w:rFonts w:ascii="Arial" w:hAnsi="Arial" w:cs="Arial"/>
              </w:rPr>
              <w:t>ych</w:t>
            </w:r>
            <w:r w:rsidRPr="00BA02F1">
              <w:rPr>
                <w:rFonts w:ascii="Arial" w:hAnsi="Arial" w:cs="Arial"/>
              </w:rPr>
              <w:t xml:space="preserve"> przez dyrektora przedszkola</w:t>
            </w:r>
            <w:r>
              <w:rPr>
                <w:rFonts w:ascii="Arial" w:hAnsi="Arial" w:cs="Arial"/>
              </w:rPr>
              <w:t>/</w:t>
            </w:r>
            <w:r w:rsidRPr="00BA02F1">
              <w:rPr>
                <w:rFonts w:ascii="Arial" w:hAnsi="Arial" w:cs="Arial"/>
              </w:rPr>
              <w:t xml:space="preserve"> szkoły zaję</w:t>
            </w:r>
            <w:r>
              <w:rPr>
                <w:rFonts w:ascii="Arial" w:hAnsi="Arial" w:cs="Arial"/>
              </w:rPr>
              <w:t>ć</w:t>
            </w:r>
            <w:r w:rsidRPr="00BA02F1">
              <w:rPr>
                <w:rFonts w:ascii="Arial" w:hAnsi="Arial" w:cs="Arial"/>
              </w:rPr>
              <w:t xml:space="preserve"> edukacyjn</w:t>
            </w:r>
            <w:r>
              <w:rPr>
                <w:rFonts w:ascii="Arial" w:hAnsi="Arial" w:cs="Arial"/>
              </w:rPr>
              <w:t>ych.</w:t>
            </w:r>
          </w:p>
          <w:p w:rsidR="00632421" w:rsidRDefault="00632421" w:rsidP="00632421">
            <w:pPr>
              <w:numPr>
                <w:ilvl w:val="0"/>
                <w:numId w:val="9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Realizowanie wyznaczonych </w:t>
            </w:r>
            <w:r w:rsidRPr="00BA02F1">
              <w:rPr>
                <w:rFonts w:ascii="Arial" w:hAnsi="Arial" w:cs="Arial"/>
              </w:rPr>
              <w:t>działa</w:t>
            </w:r>
            <w:r>
              <w:rPr>
                <w:rFonts w:ascii="Arial" w:hAnsi="Arial" w:cs="Arial"/>
              </w:rPr>
              <w:t>ń</w:t>
            </w:r>
            <w:r w:rsidRPr="00BA02F1">
              <w:rPr>
                <w:rFonts w:ascii="Arial" w:hAnsi="Arial" w:cs="Arial"/>
              </w:rPr>
              <w:t xml:space="preserve"> i zaję</w:t>
            </w:r>
            <w:r>
              <w:rPr>
                <w:rFonts w:ascii="Arial" w:hAnsi="Arial" w:cs="Arial"/>
              </w:rPr>
              <w:t>ć</w:t>
            </w:r>
            <w:r w:rsidRPr="00BA02F1">
              <w:rPr>
                <w:rFonts w:ascii="Arial" w:hAnsi="Arial" w:cs="Arial"/>
              </w:rPr>
              <w:t xml:space="preserve"> we współpracy </w:t>
            </w:r>
            <w:r>
              <w:rPr>
                <w:rFonts w:ascii="Arial" w:hAnsi="Arial" w:cs="Arial"/>
              </w:rPr>
              <w:t xml:space="preserve">                  </w:t>
            </w:r>
            <w:r w:rsidRPr="00BA02F1">
              <w:rPr>
                <w:rFonts w:ascii="Arial" w:hAnsi="Arial" w:cs="Arial"/>
              </w:rPr>
              <w:t>z innymi nauczycielami, specjalistami i wychowawcami grup wychowawczych, które zostały określone w IPET</w:t>
            </w:r>
            <w:r>
              <w:rPr>
                <w:rFonts w:ascii="Arial" w:hAnsi="Arial" w:cs="Arial"/>
              </w:rPr>
              <w:t>.</w:t>
            </w:r>
          </w:p>
          <w:p w:rsidR="00632421" w:rsidRDefault="00632421" w:rsidP="00632421">
            <w:pPr>
              <w:numPr>
                <w:ilvl w:val="0"/>
                <w:numId w:val="9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Udzielanie pomocy nauczycielom prowadzącym zajęcia edukacyjne w doborze form i metod pracy z uczniem niepełnosprawnym.</w:t>
            </w:r>
          </w:p>
          <w:p w:rsidR="00632421" w:rsidRPr="00BA02F1" w:rsidRDefault="00632421" w:rsidP="00632421">
            <w:pPr>
              <w:numPr>
                <w:ilvl w:val="0"/>
                <w:numId w:val="9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nauczyciela współorganizującego kształcenie specjalne w udzielaniu bezpośredniej pomocy uczniowi </w:t>
            </w:r>
            <w:r>
              <w:rPr>
                <w:rFonts w:ascii="Arial" w:hAnsi="Arial" w:cs="Arial"/>
                <w:noProof/>
              </w:rPr>
              <w:br/>
              <w:t>w czasie zajęć i przerw międzylekcyjnych.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listopad 2022 r.;  kwiecień 2023 r.</w:t>
            </w:r>
          </w:p>
        </w:tc>
      </w:tr>
      <w:tr w:rsidR="00632421" w:rsidTr="00E2585F">
        <w:trPr>
          <w:trHeight w:val="90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w dzienniku lekcyjnym / dzienniku nauczyciela współorganizującego proces kształcenia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współorganizujący proces kształcenia:  p. Paulina Sroczyńska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  <w:sectPr w:rsidR="00632421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632421" w:rsidRDefault="00632421" w:rsidP="00632421">
      <w:pPr>
        <w:shd w:val="clear" w:color="auto" w:fill="FFFFFF"/>
        <w:suppressAutoHyphens/>
        <w:ind w:left="3686" w:right="141" w:hanging="3686"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lastRenderedPageBreak/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Bezpieczeństwo uczniów</w:t>
      </w: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Realizacja zadań statutowych szkoły w zakresie zapewnienia uczniom bezpieczeństwa na zajęciach wychowaniach fizycznego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4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Zaznajamianie uczniów z zasadami bezpiecznego wykonywania ćwiczeń oraz uczestniczenia w grach                                  i zabawach sportowych.</w:t>
            </w:r>
          </w:p>
          <w:p w:rsidR="00632421" w:rsidRDefault="00632421" w:rsidP="00632421">
            <w:pPr>
              <w:numPr>
                <w:ilvl w:val="0"/>
                <w:numId w:val="4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Dbałość nauczycieli WF-u o przestrzeganie przez uczniów ww. zasad. </w:t>
            </w:r>
          </w:p>
          <w:p w:rsidR="00632421" w:rsidRDefault="00632421" w:rsidP="00632421">
            <w:pPr>
              <w:numPr>
                <w:ilvl w:val="0"/>
                <w:numId w:val="4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Systematyczność dokonywania przez nauczycieli WF-u oceny stanu technicznego urządzeń sportowych przed rozpoczęciem zajęć.</w:t>
            </w:r>
          </w:p>
          <w:p w:rsidR="00632421" w:rsidRDefault="00632421" w:rsidP="00632421">
            <w:pPr>
              <w:numPr>
                <w:ilvl w:val="0"/>
                <w:numId w:val="4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Sprawowanie nadzoru nad bezpieczeństwem uczniów zwolnionych z wykonywania ćwiczeń na lekcjach wychowania fizycznego.</w:t>
            </w:r>
          </w:p>
          <w:p w:rsidR="00632421" w:rsidRPr="00E8319E" w:rsidRDefault="00632421" w:rsidP="00632421">
            <w:pPr>
              <w:numPr>
                <w:ilvl w:val="0"/>
                <w:numId w:val="4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Sposoby angażowania uczniów zwolnionych z wykonywania ćwiczeń na lekcjach wychowania fizycznego.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październik 2022 r., marzec  2023 r., maj 2023 r.</w:t>
            </w:r>
          </w:p>
        </w:tc>
      </w:tr>
      <w:tr w:rsidR="00632421" w:rsidTr="00E2585F">
        <w:trPr>
          <w:trHeight w:val="39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 wychowania fizycznego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 wychowania fizycznego 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Zapewnianie opieki uczniom w czasie przerw międzylekcyjnych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7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Odbywanie przez nauczycieli dyżurów międzylekcyjnych zgodnie z harmonogramem i regulaminem dyżurów.</w:t>
            </w:r>
          </w:p>
          <w:p w:rsidR="00632421" w:rsidRDefault="00632421" w:rsidP="00632421">
            <w:pPr>
              <w:numPr>
                <w:ilvl w:val="0"/>
                <w:numId w:val="7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Punktualność rozpoczynania i kończenia dyżurów przez nauczyciela.</w:t>
            </w:r>
          </w:p>
          <w:p w:rsidR="00632421" w:rsidRDefault="00632421" w:rsidP="00632421">
            <w:pPr>
              <w:numPr>
                <w:ilvl w:val="0"/>
                <w:numId w:val="7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nauczyciela w czasie pełnienia dyżuru. </w:t>
            </w:r>
          </w:p>
          <w:p w:rsidR="00632421" w:rsidRPr="0068775F" w:rsidRDefault="00632421" w:rsidP="00632421">
            <w:pPr>
              <w:numPr>
                <w:ilvl w:val="0"/>
                <w:numId w:val="7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Poprawność reagowania nauczyciela w sytuacajch niewłaściwego zachowania uczniów w czasie przerwy lub wystąpienia sytuacji niebezpiecznych.</w:t>
            </w:r>
          </w:p>
        </w:tc>
      </w:tr>
      <w:tr w:rsidR="00632421" w:rsidTr="00E2585F">
        <w:trPr>
          <w:trHeight w:val="39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32421" w:rsidTr="00E2585F">
        <w:trPr>
          <w:trHeight w:val="39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pełniący dyżury zgodnie z ustalonym harmonogram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Przygotowanie uczniów do bezpiecznego zachowania                              w sytuacjach zagrożeń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6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Dokumentowanie przez nauczycieli realizacji obowiązku zapoznania uczniów z przepisami bhp, p/poż, instrukcją bezpieczeństwa obowiązującą w szkole, zasadami ewakuacji. </w:t>
            </w:r>
          </w:p>
          <w:p w:rsidR="00632421" w:rsidRDefault="00632421" w:rsidP="00632421">
            <w:pPr>
              <w:numPr>
                <w:ilvl w:val="0"/>
                <w:numId w:val="6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Dbałość nauczycieli o przestrzeganie przez uczniów obowiązujących regulaminów w pracowniach, instrukcji na zajęciach praktycznych i wykonywaniu doświadczeń fizycznych i chemicznych, etc.</w:t>
            </w:r>
          </w:p>
          <w:p w:rsidR="00632421" w:rsidRPr="009F6786" w:rsidRDefault="00632421" w:rsidP="00632421">
            <w:pPr>
              <w:numPr>
                <w:ilvl w:val="0"/>
                <w:numId w:val="6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przez uczniów w praktyce procedur postępowania w sytuacji zagrożenia bezpieczeństwa, np. w trakcie próbnej ewakuacji.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Kontrola dzienników lekcyjnych – wrzesień 2022 r. 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doraźne, np. w trakcie próbnego alarmu 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zienników lekcyjnych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Wychowawcy klas i grup przedszkolnych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1" w:name="_Hlk110009576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Działania nauczycieli i specjalistów w zakresie współpracy                       z rodzicami w celu zapewnienia bezpieczeństwa psychofizycznego uczniów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lastRenderedPageBreak/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Realizacja przez wychowawcę zadań koordynatora organizacji pomocy psychologiczno-pedagogicznej w obszarze współpracy z rodzicami.</w:t>
            </w:r>
          </w:p>
          <w:p w:rsidR="00632421" w:rsidRDefault="00632421" w:rsidP="00632421">
            <w:pPr>
              <w:numPr>
                <w:ilvl w:val="0"/>
                <w:numId w:val="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Dyspozycyjność i dostępność pedagoga szkolnego specjalnego dla uczniów i rodziców.</w:t>
            </w:r>
          </w:p>
          <w:p w:rsidR="00632421" w:rsidRDefault="00632421" w:rsidP="00632421">
            <w:pPr>
              <w:numPr>
                <w:ilvl w:val="0"/>
                <w:numId w:val="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Realizacja przez pedagoga szkolnego i specjalnego zadań                  z zakresu pomocy psychologiczno-pedagogcznej skierowanej do rodziców, w tym we współpracy z poradniami psychologiczno-pedagogicznymi oraz instytucjami działającymi na rzecz rodziny, dzieci i młodzieży.</w:t>
            </w:r>
          </w:p>
          <w:p w:rsidR="00632421" w:rsidRPr="002D16CB" w:rsidRDefault="00632421" w:rsidP="00632421">
            <w:pPr>
              <w:numPr>
                <w:ilvl w:val="0"/>
                <w:numId w:val="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Działania pedagoga szkolnego i specjalnego na rzecz włączania uczniów ukraińskich do społeczności szkolnej. 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 3 miesiące 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zienników pedagoga i pedagoga specjalnego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Wychowawcy klas I – III, pedagog szkolny:  A. Kantczak - Konopko, pedagog specjalny: Ilona Kubiak, Paulina Sroczyńska, Daria Olejniczaka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  <w:bookmarkEnd w:id="1"/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2" w:name="_Hlk110013633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Wsparcie psychologiczno-pedagogiczne uczniów z Ukrainy                       w ramach realizacji zajęć specjalistycznych                                        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0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Uczestnictwo uczniów z Ukrainy na zajęciach.</w:t>
            </w:r>
          </w:p>
          <w:p w:rsidR="00632421" w:rsidRPr="00E26466" w:rsidRDefault="00632421" w:rsidP="00632421">
            <w:pPr>
              <w:numPr>
                <w:ilvl w:val="0"/>
                <w:numId w:val="10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Angażowanie uczniów z Ukrainy do aktywnego udziału                      w zajęciach.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Okres: październik - listopad 2022 r.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 prowadzący zajęcia specjalistyczne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Wicedyrektorzy, pedagog szkolny</w:t>
            </w:r>
          </w:p>
        </w:tc>
      </w:tr>
      <w:bookmarkEnd w:id="2"/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Pr="000C3F4F" w:rsidRDefault="00632421" w:rsidP="00632421">
      <w:pPr>
        <w:shd w:val="clear" w:color="auto" w:fill="F2F2F2"/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3.</w:t>
      </w:r>
      <w:r w:rsidRPr="000C3F4F">
        <w:rPr>
          <w:rFonts w:ascii="Arial" w:hAnsi="Arial" w:cs="Arial"/>
          <w:b/>
          <w:bCs/>
          <w:noProof/>
          <w:sz w:val="24"/>
          <w:szCs w:val="24"/>
        </w:rPr>
        <w:t xml:space="preserve"> Plan kontroli przebiegu proces</w:t>
      </w:r>
      <w:r>
        <w:rPr>
          <w:rFonts w:ascii="Arial" w:hAnsi="Arial" w:cs="Arial"/>
          <w:b/>
          <w:bCs/>
          <w:noProof/>
          <w:sz w:val="24"/>
          <w:szCs w:val="24"/>
        </w:rPr>
        <w:t>ów</w:t>
      </w:r>
      <w:r w:rsidRPr="000C3F4F">
        <w:rPr>
          <w:rFonts w:ascii="Arial" w:hAnsi="Arial" w:cs="Arial"/>
          <w:b/>
          <w:bCs/>
          <w:noProof/>
          <w:sz w:val="24"/>
          <w:szCs w:val="24"/>
        </w:rPr>
        <w:t xml:space="preserve"> kształcenia i wychowania w szkole</w:t>
      </w:r>
    </w:p>
    <w:p w:rsidR="00632421" w:rsidRDefault="00632421" w:rsidP="00632421">
      <w:pPr>
        <w:shd w:val="clear" w:color="auto" w:fill="FFFFFF"/>
        <w:suppressAutoHyphens/>
        <w:jc w:val="both"/>
        <w:rPr>
          <w:rStyle w:val="markedcontent"/>
          <w:sz w:val="25"/>
          <w:szCs w:val="25"/>
        </w:rPr>
      </w:pPr>
    </w:p>
    <w:p w:rsidR="00632421" w:rsidRDefault="00632421" w:rsidP="00632421">
      <w:pPr>
        <w:shd w:val="clear" w:color="auto" w:fill="FFFFFF"/>
        <w:suppressAutoHyphens/>
        <w:ind w:left="3686" w:right="141" w:hanging="3686"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330C40">
        <w:rPr>
          <w:rFonts w:ascii="Arial" w:hAnsi="Arial" w:cs="Arial"/>
          <w:b/>
          <w:bCs/>
          <w:noProof/>
          <w:color w:val="0070C0"/>
          <w:sz w:val="24"/>
          <w:szCs w:val="24"/>
        </w:rPr>
        <w:t>Poprawność merytoryczna i metodyczna prowadzonych zajęć dydaktycznych, wychowawczych i opiekuńczych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32421" w:rsidTr="00E2585F">
        <w:trPr>
          <w:trHeight w:val="112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Prawidłowość konstrukcji  jednostki dydaktycznej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Adekwatność ogniw lekcji do przyjętej metody nauczania.</w:t>
            </w:r>
          </w:p>
          <w:p w:rsidR="00632421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Dostosowanie konstrukcji lekcji i treści nauczania do realizacji celów lekcji.</w:t>
            </w:r>
          </w:p>
          <w:p w:rsidR="00632421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Dobór środków dydaktycznych i technik uczenia się do realizacji treści lekcji i możliwości uczniów.</w:t>
            </w:r>
          </w:p>
          <w:p w:rsidR="00632421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Bieżące ocenianie aktywności uczniów.</w:t>
            </w:r>
          </w:p>
          <w:p w:rsidR="00632421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Sposoby sprawdzania przez nauczycieli osiągnięcia założonych celów lekcji.</w:t>
            </w:r>
          </w:p>
          <w:p w:rsidR="00632421" w:rsidRPr="0027021C" w:rsidRDefault="00632421" w:rsidP="00632421">
            <w:pPr>
              <w:numPr>
                <w:ilvl w:val="0"/>
                <w:numId w:val="1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Wyjaśnianie uczniom celu i zakresu pracy domowej;  podawanie i wyjaśnianie instrukcji do jej wykonania; różnicowanie pracy domowej adekwatnie do możliwości uczniów.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Zgodnie z planem obserwacji 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potrzebami i harmonogramem obserwacji zajęć nauczycieli odbywającymi awans zawodowy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odbywający awans zawodowy, nauczyciele „początkujący”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Nauczciele przedmiotów: matematyka, historia, język polski, przedmioty przyrodnicze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Zasp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o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kajanie w procesie kształcenia indywidu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-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alnych potrzeb rozwojowych i edukacyjnych uczniów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091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Indywidualizacja w procesie nauczania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Uwzględnianie zaleceń z opinii i orzeczeń poradni psychologiczno-pedagogicznych.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Dostosowanie wymagań edukacyjnych do potrzeb rozwojowych oraz możliwości psychofizycznych ucznia objętego pomocą psychologiczno-pedagogiczną.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Dobór strategii nauczania i uczenia się odpowiadający stylom uczenia się/typom inteligencji/innym preferencjom uczniów.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Dostosowanie organizacji procesu nauczania do zróżnicowanego tempa uczenia się uczniów.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środków dydaktycznych do zróżnicowanych potrzeb i możliwości uczniów.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Różnicowanie zakresu materiału, rodzaju zadań i stopnia ich trudności stosownie do indywidualnych potrzeb i możliwości uczniów, w tym na sprawdzianach.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Wykorzystywanie metod nauczania kompatybilnych </w:t>
            </w:r>
            <w:r>
              <w:rPr>
                <w:rFonts w:ascii="Arial" w:hAnsi="Arial" w:cs="Arial"/>
                <w:noProof/>
              </w:rPr>
              <w:br/>
              <w:t>z dominującą sferą aktywności uczniów, np. metod polisensorycznego uczenia się i metod interaktywnych.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Wykorzystywanie metody pracy w grupach uczniów                           o zróżnicowanych możliwościach i uzdolnieniach.</w:t>
            </w:r>
          </w:p>
          <w:p w:rsidR="00632421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Różnicowanie kryteriów oceniania osiągnięć edukacyjnych uczniów zgodnie z ich możliwościami. Stosowanie wzmocnień pozytywnych za aktywność uczniów, za wkładany wysiłek.</w:t>
            </w:r>
          </w:p>
          <w:p w:rsidR="00632421" w:rsidRPr="00E26466" w:rsidRDefault="00632421" w:rsidP="00632421">
            <w:pPr>
              <w:numPr>
                <w:ilvl w:val="0"/>
                <w:numId w:val="13"/>
              </w:numPr>
              <w:tabs>
                <w:tab w:val="left" w:pos="144"/>
              </w:tabs>
              <w:spacing w:before="240" w:after="240" w:line="240" w:lineRule="auto"/>
              <w:ind w:left="507" w:right="141" w:hanging="425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Dostosowanie formy, sposobu wykonania i stopnia trudności prac domowych do możliwości uczniów.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Cały rok szkolny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Nauczyciele: p. Marta Trzaska, p. Lidia Lewandowska, p. Halina Rembowska, p. Jarosław Pinkowski,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Wykorzystywanie narzędzi cyfrowych w procesie kształcenia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735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Prawidłowość i skuteczność </w:t>
            </w:r>
            <w:r w:rsidRPr="004458DD">
              <w:rPr>
                <w:rFonts w:ascii="Arial" w:eastAsia="Times New Roman" w:hAnsi="Arial" w:cs="Arial"/>
                <w:b/>
                <w:bCs/>
                <w:lang w:eastAsia="pl-PL"/>
              </w:rPr>
              <w:t>wykorzystywania technologii informacyjno-komunikacyjnych w procesach edukacyjnych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Posiadanie przez nauczycieli praktycznych umiejętności                     w zakresie przygotowania zajęć dydaktycznych                                            z wykorzystaniem technologii cyfrowej. </w:t>
            </w:r>
          </w:p>
          <w:p w:rsidR="00632421" w:rsidRDefault="00632421" w:rsidP="00632421">
            <w:pPr>
              <w:numPr>
                <w:ilvl w:val="0"/>
                <w:numId w:val="1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Celowość wykorzystywania przez nauczycieli zasobów                         i narzędzi cyfrowych w prowadzeniu zajęć dydaktycznych oraz nauczaniu zdalnym. </w:t>
            </w:r>
          </w:p>
          <w:p w:rsidR="00632421" w:rsidRPr="00390C2B" w:rsidRDefault="00632421" w:rsidP="00632421">
            <w:pPr>
              <w:numPr>
                <w:ilvl w:val="0"/>
                <w:numId w:val="1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Częstotliwość</w:t>
            </w:r>
            <w:r w:rsidRPr="0012551A">
              <w:rPr>
                <w:rFonts w:ascii="Arial" w:hAnsi="Arial" w:cs="Arial"/>
                <w:noProof/>
              </w:rPr>
              <w:t xml:space="preserve">/systematyczność </w:t>
            </w:r>
            <w:r>
              <w:rPr>
                <w:rFonts w:ascii="Arial" w:hAnsi="Arial" w:cs="Arial"/>
                <w:noProof/>
              </w:rPr>
              <w:t xml:space="preserve">wspomagania tradycyjnego procesu kształcenia technologiami informacyjno-komunikacyjnymi. 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Okres: II okres roku szkolnego 2022/2023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p. Iwona Szubert, p. Izabella Wojtkowska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Janusz Lewandowski, p. Dominik Wabiński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spacing w:after="240"/>
        <w:ind w:left="3402" w:right="141" w:hanging="3402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Planowanie i realizowanie procesów edukacyjnych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Wykorzystywanie wniosków z nadzoru pedagogicznego, wyników egzaminów zewnętrznych oraz innych diagnoz pedagogicznych do planowania i organizowania procesów edukacyjnych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5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Modyfikowanie przez nauczycieli planów pracy dydaktycznej adekwatnie do zdiagnozowanych potrzeb i deficytów edukacyjnych  uczniów.</w:t>
            </w:r>
          </w:p>
          <w:p w:rsidR="00632421" w:rsidRDefault="00632421" w:rsidP="00632421">
            <w:pPr>
              <w:numPr>
                <w:ilvl w:val="0"/>
                <w:numId w:val="15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Wdrażanie wniosków z analizy egzaminów zewnętrznych do planowania i modyfikowania procesu dydaktycznego. </w:t>
            </w:r>
          </w:p>
          <w:p w:rsidR="00632421" w:rsidRPr="00E26466" w:rsidRDefault="00632421" w:rsidP="00632421">
            <w:pPr>
              <w:numPr>
                <w:ilvl w:val="0"/>
                <w:numId w:val="15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Współpraca nauczycieli przy planowaniu i modyfikowaniu procesów edukacyjnych z uwzględnieniem wniosków</w:t>
            </w:r>
            <w:r>
              <w:rPr>
                <w:rFonts w:ascii="Arial" w:hAnsi="Arial" w:cs="Arial"/>
                <w:noProof/>
              </w:rPr>
              <w:br/>
              <w:t>z nadzoru pedagogicznego i przyjętych przez radę pedagogiczną sposobów ich realizacji.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Okres: wrzesień – październik 2022 r.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632421" w:rsidTr="00E2585F">
        <w:trPr>
          <w:trHeight w:val="1361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z pracy zespołów przedmiotowych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Plany pracy dydaktycznej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zajęć w dzienniku lekcyjnym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Zespół nauczycieli przedmiotów ścisłych,  Zespół nauczycieli przedmiotów humanistycznych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ind w:left="326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 xml:space="preserve">: 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Kształtowanie postaw oraz respektowanie wartości i norm społecznych w szkole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Budowanie spójnego, promującego prospołeczne i etyczne postawy, środowiska wychowawczego</w:t>
            </w:r>
          </w:p>
        </w:tc>
      </w:tr>
      <w:tr w:rsidR="00632421" w:rsidTr="00E2585F">
        <w:trPr>
          <w:trHeight w:val="2554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Uwzględnianie w tematyce godzin wychowawczych promowanych przez szkołę postaw, wartości i norm społecznych.</w:t>
            </w:r>
          </w:p>
          <w:p w:rsidR="00632421" w:rsidRDefault="00632421" w:rsidP="00632421">
            <w:pPr>
              <w:numPr>
                <w:ilvl w:val="0"/>
                <w:numId w:val="16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Poziom zaangażowania uczniów w działania samorządu szkolnego i wolontariatu uczniowskiego. </w:t>
            </w:r>
          </w:p>
          <w:p w:rsidR="00632421" w:rsidRDefault="00632421" w:rsidP="00632421">
            <w:pPr>
              <w:numPr>
                <w:ilvl w:val="0"/>
                <w:numId w:val="16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uczniów w przygotywaniu i celebrowaniu uroczystości o charakterze patriotycznym, tradycji kulturowych i świąt religijnych.</w:t>
            </w:r>
          </w:p>
          <w:p w:rsidR="00632421" w:rsidRDefault="00632421" w:rsidP="00632421">
            <w:pPr>
              <w:numPr>
                <w:ilvl w:val="0"/>
                <w:numId w:val="16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Poziom zaangażowania uczniów w działania proekologiczne sprzyjające rozwijaniu ich odpowiedzialności za środowisko naturalne.</w:t>
            </w:r>
          </w:p>
          <w:p w:rsidR="00632421" w:rsidRPr="00744071" w:rsidRDefault="00632421" w:rsidP="00632421">
            <w:pPr>
              <w:numPr>
                <w:ilvl w:val="0"/>
                <w:numId w:val="16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Realizowanie podstaw programowych na poszczególnych przedmiotach w zakresie postaw, wartości i norm społecznych.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styczeń 2023 r. i czerwiec 2023 r. </w:t>
            </w:r>
          </w:p>
        </w:tc>
      </w:tr>
      <w:tr w:rsidR="00632421" w:rsidTr="00E2585F">
        <w:trPr>
          <w:trHeight w:val="164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wychowawców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opiekunów samorządu szkolnego/wolontariatu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zapisów tematów zajęć w dziennikach lekcyjnych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lekcji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uczestnicząca w działaniach promujących wartości i postawy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Sprawozdania wychowawców, opiekunów samorządu, wolontariatu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Zapisy tematów zajęć w dziennikach lekcyjnych 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Nauczyciele:p. Danuta Wojcieszak,, p. Beata Adamkiewicz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Sylwia Sawada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Kształtowanie krytycznego podejścia uczniów do treści publikowanych w internecie i mediach społecznościowych</w:t>
      </w:r>
    </w:p>
    <w:p w:rsidR="00632421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Działania nauczycieli podejmujące problem dezinformacji                       w internecie i mediach</w:t>
            </w:r>
            <w:r w:rsidRPr="0042340A">
              <w:rPr>
                <w:rFonts w:ascii="Arial" w:hAnsi="Arial" w:cs="Arial"/>
                <w:b/>
                <w:bCs/>
                <w:noProof/>
              </w:rPr>
              <w:t xml:space="preserve"> społecznościowych </w:t>
            </w:r>
            <w:r w:rsidRPr="0042340A">
              <w:rPr>
                <w:rFonts w:ascii="Arial" w:hAnsi="Arial" w:cs="Arial"/>
                <w:noProof/>
              </w:rPr>
              <w:t xml:space="preserve"> (umiejętność weryfikowania informacji, obrona </w:t>
            </w:r>
            <w:r>
              <w:rPr>
                <w:rFonts w:ascii="Arial" w:hAnsi="Arial" w:cs="Arial"/>
                <w:noProof/>
              </w:rPr>
              <w:t>p</w:t>
            </w:r>
            <w:r w:rsidRPr="0042340A">
              <w:rPr>
                <w:rFonts w:ascii="Arial" w:hAnsi="Arial" w:cs="Arial"/>
                <w:noProof/>
              </w:rPr>
              <w:t>rzed negatywnymi skutkami fake news-ów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Uwzględnianie w tematyce godzin wychowawczych oraz na zajęciach z informatyki zagadnień związanych z dezinformacją w internecie i mediach społecznościowych.</w:t>
            </w:r>
          </w:p>
          <w:p w:rsidR="00632421" w:rsidRPr="008C5F6D" w:rsidRDefault="00632421" w:rsidP="00632421">
            <w:pPr>
              <w:numPr>
                <w:ilvl w:val="0"/>
                <w:numId w:val="1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Organizowanie różnorodnych form działań kształtujących krytyczne podejście uczniów do treści publikowanych </w:t>
            </w:r>
            <w:r>
              <w:rPr>
                <w:rFonts w:ascii="Arial" w:hAnsi="Arial" w:cs="Arial"/>
                <w:noProof/>
              </w:rPr>
              <w:br/>
              <w:t>w internecie i mediach społecznościwoych (debaty uczniowskie, gazetki szkolne, grupy dyskusyjne, analiza postów w grupach społecznościowych, etc.).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harmonogramem obserwacji i planem pracy szkoły</w:t>
            </w:r>
          </w:p>
        </w:tc>
      </w:tr>
      <w:tr w:rsidR="00632421" w:rsidTr="00E2585F">
        <w:trPr>
          <w:trHeight w:val="130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uczestniczące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godzin wychowawczych w dzienniku lekcyjnym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zapisów tematów lekcji informatyki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Wychowawcy klas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Nauczyciele informatyki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632421" w:rsidTr="00E2585F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Kształcenie  umiejętności podstawowych i przekrojowych uczniów /umiejętności kluczowych uczniów  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1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nowatorskich metod nauczania wykorzystujących pracę zespołową do kształtowania umiejętności rozwiązywania problemów, krytycznego myślenia, argumentowania, umiejętności komunikacyjnych                                 i negocjacyjnych i umiejętności międzykulturowych.</w:t>
            </w:r>
          </w:p>
          <w:p w:rsidR="00632421" w:rsidRDefault="00632421" w:rsidP="00632421">
            <w:pPr>
              <w:numPr>
                <w:ilvl w:val="0"/>
                <w:numId w:val="1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Wykorzystywanie w procesie kształcenia technologii cyfrowych, m.in. do pogłębiania umiejętności korzystania                   z zasobów internetu, komunikowania się i współpracy, odpowiedzialnego i krytycznego korzystania z mediów                               i informacji.</w:t>
            </w:r>
          </w:p>
          <w:p w:rsidR="00632421" w:rsidRPr="00B335B5" w:rsidRDefault="00632421" w:rsidP="00632421">
            <w:pPr>
              <w:numPr>
                <w:ilvl w:val="0"/>
                <w:numId w:val="1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B335B5">
              <w:rPr>
                <w:rFonts w:ascii="Arial" w:hAnsi="Arial" w:cs="Arial"/>
                <w:noProof/>
              </w:rPr>
              <w:t xml:space="preserve">Wykorzystywanie pomocy dydaktycznych, nabytych przez szkołę w ramach „Laboratoriów przyszłośći” do kształtowania umiejętności kluczowych uczniów. 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Zgodnie z planem obserwacji </w:t>
            </w:r>
          </w:p>
        </w:tc>
      </w:tr>
      <w:tr w:rsidR="00632421" w:rsidTr="00E2585F">
        <w:trPr>
          <w:trHeight w:val="1417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:rsidR="00632421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lekcji w dziennikach lekcyjnych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wyników wewnętrznych badań edukacyjnych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 p. Michał Konieczny, p. Maciej Szablewski, Zofia Meller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Dzienniki lekcyjne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Opracowania wyników badań edukacyjnych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  <w:sectPr w:rsidR="00632421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632421" w:rsidRPr="00946D8E" w:rsidRDefault="00632421" w:rsidP="00632421">
      <w:pPr>
        <w:shd w:val="clear" w:color="auto" w:fill="F2F2F2"/>
        <w:suppressAutoHyphens/>
        <w:ind w:left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lastRenderedPageBreak/>
        <w:t xml:space="preserve">4. </w:t>
      </w:r>
      <w:r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Plan kontroli efektów działalności dydaktycznej, wychowawczej </w:t>
      </w:r>
      <w:r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br/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</w:t>
      </w:r>
      <w:r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t>i profilaktycznej oraz innej działalności statutowej szkoły</w:t>
      </w:r>
    </w:p>
    <w:p w:rsidR="00632421" w:rsidRDefault="00632421" w:rsidP="00632421">
      <w:pPr>
        <w:shd w:val="clear" w:color="auto" w:fill="FFFFFF"/>
        <w:suppressAutoHyphens/>
        <w:ind w:left="1276" w:right="2835" w:hanging="1276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632421" w:rsidRDefault="00632421" w:rsidP="00632421">
      <w:pPr>
        <w:shd w:val="clear" w:color="auto" w:fill="FFFFFF"/>
        <w:suppressAutoHyphens/>
        <w:ind w:left="3119" w:right="141" w:hanging="3119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Ocena skuteczności działań w  ramach programu wychowawczo-profilaktycznego </w:t>
      </w:r>
    </w:p>
    <w:p w:rsidR="00632421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32421" w:rsidTr="00E2585F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Bezpieczeństwo – profilaktyka zachowań ryzykownych, działania profilaktyczne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E2585F">
            <w:pPr>
              <w:tabs>
                <w:tab w:val="left" w:pos="144"/>
              </w:tabs>
              <w:spacing w:before="240"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 Poziom poczucia bezpieczeństwa psychofizycznego uczniów:</w:t>
            </w:r>
          </w:p>
          <w:p w:rsidR="00632421" w:rsidRDefault="00632421" w:rsidP="00632421">
            <w:pPr>
              <w:numPr>
                <w:ilvl w:val="0"/>
                <w:numId w:val="19"/>
              </w:numPr>
              <w:tabs>
                <w:tab w:val="left" w:pos="144"/>
              </w:tabs>
              <w:spacing w:after="0" w:line="276" w:lineRule="auto"/>
              <w:ind w:left="507" w:right="141" w:hanging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agresywnych, przemocowych,</w:t>
            </w:r>
          </w:p>
          <w:p w:rsidR="00632421" w:rsidRDefault="00632421" w:rsidP="00632421">
            <w:pPr>
              <w:numPr>
                <w:ilvl w:val="0"/>
                <w:numId w:val="19"/>
              </w:numPr>
              <w:tabs>
                <w:tab w:val="left" w:pos="144"/>
              </w:tabs>
              <w:spacing w:after="0" w:line="276" w:lineRule="auto"/>
              <w:ind w:left="507" w:right="141" w:hanging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kradzieży i zniszczeń mienia w szkole,</w:t>
            </w:r>
          </w:p>
          <w:p w:rsidR="00632421" w:rsidRDefault="00632421" w:rsidP="00632421">
            <w:pPr>
              <w:numPr>
                <w:ilvl w:val="0"/>
                <w:numId w:val="19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ryzykownych uczniów w zakresie  ryzykowania ze środkami psychoaktywnymi,</w:t>
            </w:r>
          </w:p>
          <w:p w:rsidR="00632421" w:rsidRPr="00E20937" w:rsidRDefault="00632421" w:rsidP="00632421">
            <w:pPr>
              <w:numPr>
                <w:ilvl w:val="0"/>
                <w:numId w:val="19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ryzykownych uczniów mających znamiona cyberprzemocy.</w:t>
            </w:r>
          </w:p>
          <w:p w:rsidR="00632421" w:rsidRDefault="00632421" w:rsidP="00E2585F">
            <w:pPr>
              <w:tabs>
                <w:tab w:val="left" w:pos="144"/>
              </w:tabs>
              <w:spacing w:before="240" w:after="240" w:line="240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2.  Umietętności psychospołeczne uczniów: </w:t>
            </w:r>
          </w:p>
          <w:p w:rsidR="00632421" w:rsidRDefault="00632421" w:rsidP="00632421">
            <w:pPr>
              <w:numPr>
                <w:ilvl w:val="0"/>
                <w:numId w:val="21"/>
              </w:numPr>
              <w:tabs>
                <w:tab w:val="left" w:pos="144"/>
              </w:tabs>
              <w:spacing w:before="240"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organizacja wspólnych przedsięwzięć szkolnych, klasowych,</w:t>
            </w:r>
          </w:p>
          <w:p w:rsidR="00632421" w:rsidRDefault="00632421" w:rsidP="00632421">
            <w:pPr>
              <w:numPr>
                <w:ilvl w:val="0"/>
                <w:numId w:val="21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utrzymywanie pomiędzy uczniami więzi pozaszkolnych,</w:t>
            </w:r>
          </w:p>
          <w:p w:rsidR="00632421" w:rsidRPr="007935B1" w:rsidRDefault="00632421" w:rsidP="00632421">
            <w:pPr>
              <w:numPr>
                <w:ilvl w:val="0"/>
                <w:numId w:val="21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7935B1">
              <w:rPr>
                <w:rFonts w:ascii="Arial" w:hAnsi="Arial" w:cs="Arial"/>
                <w:noProof/>
              </w:rPr>
              <w:t>pomoc koleżeńska,</w:t>
            </w:r>
          </w:p>
          <w:p w:rsidR="00632421" w:rsidRDefault="00632421" w:rsidP="00632421">
            <w:pPr>
              <w:numPr>
                <w:ilvl w:val="0"/>
                <w:numId w:val="21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7935B1">
              <w:rPr>
                <w:rFonts w:ascii="Arial" w:hAnsi="Arial" w:cs="Arial"/>
                <w:noProof/>
              </w:rPr>
              <w:t>cz</w:t>
            </w:r>
            <w:r>
              <w:rPr>
                <w:rFonts w:ascii="Arial" w:hAnsi="Arial" w:cs="Arial"/>
                <w:noProof/>
              </w:rPr>
              <w:t>ęs</w:t>
            </w:r>
            <w:r w:rsidRPr="007935B1">
              <w:rPr>
                <w:rFonts w:ascii="Arial" w:hAnsi="Arial" w:cs="Arial"/>
                <w:noProof/>
              </w:rPr>
              <w:t xml:space="preserve">totliowść </w:t>
            </w:r>
            <w:r>
              <w:rPr>
                <w:rFonts w:ascii="Arial" w:hAnsi="Arial" w:cs="Arial"/>
                <w:noProof/>
              </w:rPr>
              <w:t>rozwiązywania konfliktów na drodze  mediacji, negocjacji,</w:t>
            </w:r>
          </w:p>
          <w:p w:rsidR="00632421" w:rsidRDefault="00632421" w:rsidP="00632421">
            <w:pPr>
              <w:numPr>
                <w:ilvl w:val="0"/>
                <w:numId w:val="21"/>
              </w:numPr>
              <w:tabs>
                <w:tab w:val="left" w:pos="144"/>
              </w:tabs>
              <w:spacing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A65A96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 xml:space="preserve">kceptacja /brak wykluczenia uczniów niepełnosprawnych, uczniów wywodzących się z innych środowisk/ narodowości, nieśmiałych, słabszych, wykluczonych społecznie i edukacyjnie.                                       </w:t>
            </w:r>
          </w:p>
          <w:p w:rsidR="00632421" w:rsidRPr="00464217" w:rsidRDefault="00632421" w:rsidP="00E2585F">
            <w:pPr>
              <w:tabs>
                <w:tab w:val="left" w:pos="144"/>
              </w:tabs>
              <w:spacing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3. </w:t>
            </w:r>
            <w:r w:rsidRPr="00464217">
              <w:rPr>
                <w:rFonts w:ascii="Arial" w:hAnsi="Arial" w:cs="Arial"/>
                <w:noProof/>
              </w:rPr>
              <w:t>Respektowanie przez uczniów zasad zachowania bezpieczeństwa w różnych sytuacjach i miejscach w szkole                     i poza nią:</w:t>
            </w:r>
          </w:p>
          <w:p w:rsidR="00632421" w:rsidRDefault="00632421" w:rsidP="00632421">
            <w:pPr>
              <w:numPr>
                <w:ilvl w:val="0"/>
                <w:numId w:val="20"/>
              </w:numPr>
              <w:tabs>
                <w:tab w:val="left" w:pos="144"/>
              </w:tabs>
              <w:spacing w:before="240"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zgłoszeń wypadków uczniowskich,</w:t>
            </w:r>
          </w:p>
          <w:p w:rsidR="00632421" w:rsidRDefault="00632421" w:rsidP="00632421">
            <w:pPr>
              <w:numPr>
                <w:ilvl w:val="0"/>
                <w:numId w:val="20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naruszeń obowiązujących w szkole regulaminów                          i procedur postępowania, np. procedury „covidowe”,</w:t>
            </w:r>
          </w:p>
          <w:p w:rsidR="00632421" w:rsidRDefault="00632421" w:rsidP="00632421">
            <w:pPr>
              <w:numPr>
                <w:ilvl w:val="0"/>
                <w:numId w:val="20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respektowanie przez uczniów regulaminów zachowań na wycieczkach szkolnych.</w:t>
            </w:r>
          </w:p>
          <w:p w:rsidR="00632421" w:rsidRPr="00E20937" w:rsidRDefault="00632421" w:rsidP="00E2585F">
            <w:pPr>
              <w:tabs>
                <w:tab w:val="left" w:pos="144"/>
              </w:tabs>
              <w:ind w:left="649" w:right="141"/>
              <w:jc w:val="both"/>
              <w:rPr>
                <w:rFonts w:ascii="Arial" w:hAnsi="Arial" w:cs="Arial"/>
                <w:noProof/>
              </w:rPr>
            </w:pP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 każdym okresie szkolnym </w:t>
            </w:r>
          </w:p>
        </w:tc>
      </w:tr>
      <w:tr w:rsidR="00632421" w:rsidTr="00E2585F">
        <w:trPr>
          <w:trHeight w:val="68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dokumentacji szkolnej: dziennik wychowawcy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wychowawców, inspektora bhp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dokumentacji pedagoga szkolnego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informacji pozyskanych z protokołów rady pedagogicznej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wychowawcy klas, pedagog szkolny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Protokoły rad pedagogicznych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 wychowawcy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Raporty powypadkowe  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Ocena skuteczności działań nauczycieli na rzecz podniesienia jakości kształcenia </w:t>
      </w: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724"/>
      </w:tblGrid>
      <w:tr w:rsidR="00632421" w:rsidTr="00E2585F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Działania nauczycieli na rzecz podniesienia jakości kształcenia 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% nauczycieli stosujących nowatorskie metody nauczania rozwijające kompetencje kluczowe.</w:t>
            </w:r>
          </w:p>
          <w:p w:rsidR="00632421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% nauczycieli systematycznie i celowo włączających techologię informacyjno-komunikacyjną w tradycyjny proces kształcenia. </w:t>
            </w:r>
          </w:p>
          <w:p w:rsidR="00632421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uczniów biorących udział w konkursach przedmiotowych, olimpiadach, zawodach sportowych, kołach zainteresowań.</w:t>
            </w:r>
          </w:p>
          <w:p w:rsidR="00632421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uczniów korzystających z konsultacji z nauczycielami przedmiotów (prowadzonych w ramach obowiązkowej „dodatkowej” godziny z art. 42 ust. 2f KN).  </w:t>
            </w:r>
          </w:p>
          <w:p w:rsidR="00632421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Wyniki klasyfikacji okresowej i rocznej.</w:t>
            </w:r>
          </w:p>
          <w:p w:rsidR="00632421" w:rsidRPr="007A7750" w:rsidRDefault="00632421" w:rsidP="00632421">
            <w:pPr>
              <w:numPr>
                <w:ilvl w:val="0"/>
                <w:numId w:val="2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Wyniki egzaminów zewnętrznych.</w:t>
            </w:r>
          </w:p>
        </w:tc>
      </w:tr>
      <w:tr w:rsidR="00632421" w:rsidTr="00E2585F">
        <w:trPr>
          <w:trHeight w:val="962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 każdym okresie szkolnym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planem obserwacji</w:t>
            </w:r>
          </w:p>
        </w:tc>
      </w:tr>
      <w:tr w:rsidR="00632421" w:rsidTr="00E2585F">
        <w:trPr>
          <w:trHeight w:val="411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dokumentów, np. sprawozdania opiekunów kółek zainteresowań</w:t>
            </w:r>
          </w:p>
          <w:p w:rsidR="00632421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protokołów posiedzeń rady pedagogicznej</w:t>
            </w:r>
          </w:p>
          <w:p w:rsidR="00632421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wyników egzaminów zewnętrznych: OKE i opracowanie wewnętrzne</w:t>
            </w:r>
          </w:p>
          <w:p w:rsidR="00632421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protokołów z konkursów i zawodów szkolnych, dyplomy laureatów                   i finalistów 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wg planu obserwacji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Protokoły rad pedagogicznych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Sprawozdania wychowawców z klasyfikcji okresowej i rocznej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Wyniki analizy egzaminów zewnętrznych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Ocenianie szkolne</w:t>
      </w:r>
    </w:p>
    <w:p w:rsidR="00632421" w:rsidRPr="00462D1C" w:rsidRDefault="00632421" w:rsidP="006324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6725"/>
      </w:tblGrid>
      <w:tr w:rsidR="00632421" w:rsidTr="00E2585F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Ocenianie uczniów zgodnie z WZO 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2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odwołań od rocznych ocen klasyfikacyjnych.</w:t>
            </w:r>
          </w:p>
          <w:p w:rsidR="00632421" w:rsidRDefault="00632421" w:rsidP="00632421">
            <w:pPr>
              <w:numPr>
                <w:ilvl w:val="0"/>
                <w:numId w:val="2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skarg związanych z bieżącym ocenianiem.</w:t>
            </w:r>
          </w:p>
          <w:p w:rsidR="00632421" w:rsidRDefault="00632421" w:rsidP="00632421">
            <w:pPr>
              <w:numPr>
                <w:ilvl w:val="0"/>
                <w:numId w:val="2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przypadków i rodzaj naruszenia przez nauczycieli obowiązujących zasad WZO.</w:t>
            </w:r>
          </w:p>
          <w:p w:rsidR="00632421" w:rsidRDefault="00632421" w:rsidP="00632421">
            <w:pPr>
              <w:numPr>
                <w:ilvl w:val="0"/>
                <w:numId w:val="2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% uczniów przystępująch do poprawy ocen bieżących jako dowód na zachowanie motywacyjnego charakteru oceny szkolnej.</w:t>
            </w:r>
          </w:p>
          <w:p w:rsidR="00632421" w:rsidRPr="006F2D39" w:rsidRDefault="00632421" w:rsidP="00632421">
            <w:pPr>
              <w:numPr>
                <w:ilvl w:val="0"/>
                <w:numId w:val="23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Zbieżność oceniania wewnątrzszkolnego z wynikami egzaminów zewnętrznych.</w:t>
            </w:r>
          </w:p>
        </w:tc>
      </w:tr>
      <w:tr w:rsidR="00632421" w:rsidTr="00E2585F">
        <w:trPr>
          <w:trHeight w:val="962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Raz na 3 miesiące 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bieżąco po wpłynięciu skarg, odwołań</w:t>
            </w:r>
          </w:p>
        </w:tc>
      </w:tr>
      <w:tr w:rsidR="00632421" w:rsidTr="00E2585F">
        <w:trPr>
          <w:trHeight w:val="411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ocen w dziennikach lekcyjnych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skarg i odwołań</w:t>
            </w: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 lekcyjne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Skargi i odwołania 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Analizy porównawacze wyników egzaminów zewnętrznych z wynikami klasyfikacji końcowej</w:t>
            </w:r>
          </w:p>
        </w:tc>
      </w:tr>
      <w:tr w:rsidR="00632421" w:rsidTr="00E2585F">
        <w:trPr>
          <w:trHeight w:val="408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32421" w:rsidRPr="002F5809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Wspieranie rodziców w wychowaniu dzieci </w:t>
      </w:r>
    </w:p>
    <w:p w:rsidR="00632421" w:rsidRDefault="00632421" w:rsidP="00632421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724"/>
      </w:tblGrid>
      <w:tr w:rsidR="00632421" w:rsidTr="00E2585F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Działania szkoły w zakresie wspierania wychowawczej roli rodziny</w:t>
            </w:r>
          </w:p>
        </w:tc>
      </w:tr>
      <w:tr w:rsidR="00632421" w:rsidTr="00E2585F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32421" w:rsidRPr="002D7326" w:rsidRDefault="00632421" w:rsidP="00E2585F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Zakres kontrolowanych efektów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32421" w:rsidRDefault="00632421" w:rsidP="00632421">
            <w:pPr>
              <w:numPr>
                <w:ilvl w:val="0"/>
                <w:numId w:val="2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Uczestniczenie rodziców w organizowanych przez szkołę  prelekcjach i warsztatach dotyczących problemów wychowawczych.</w:t>
            </w:r>
          </w:p>
          <w:p w:rsidR="00632421" w:rsidRDefault="00632421" w:rsidP="00632421">
            <w:pPr>
              <w:numPr>
                <w:ilvl w:val="0"/>
                <w:numId w:val="2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rodziców korzystających z indywidualnego poradnictwa na rzecz wsparcia ich umiejętności wychowawczych. </w:t>
            </w:r>
          </w:p>
          <w:p w:rsidR="00632421" w:rsidRPr="00D452C7" w:rsidRDefault="00632421" w:rsidP="00632421">
            <w:pPr>
              <w:numPr>
                <w:ilvl w:val="0"/>
                <w:numId w:val="2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i rodzaj działań podjętych przez szkołę na rzecz promowania roli i wartości rodziny. </w:t>
            </w:r>
          </w:p>
        </w:tc>
      </w:tr>
      <w:tr w:rsidR="00632421" w:rsidTr="00E2585F">
        <w:trPr>
          <w:trHeight w:val="300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:rsidR="00632421" w:rsidRPr="00986352" w:rsidRDefault="00632421" w:rsidP="00E2585F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 każdym okresie szkolnym </w:t>
            </w:r>
          </w:p>
        </w:tc>
      </w:tr>
      <w:tr w:rsidR="00632421" w:rsidTr="00E2585F">
        <w:trPr>
          <w:trHeight w:val="96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informacji pozyskanych od pedagogów, wychowawców i rady rodziców  </w:t>
            </w:r>
          </w:p>
          <w:p w:rsidR="00632421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uczestniczące</w:t>
            </w:r>
          </w:p>
          <w:p w:rsidR="00632421" w:rsidRPr="00986352" w:rsidRDefault="00632421" w:rsidP="00E2585F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32421" w:rsidTr="00E2585F">
        <w:trPr>
          <w:trHeight w:val="194"/>
        </w:trPr>
        <w:tc>
          <w:tcPr>
            <w:tcW w:w="2288" w:type="dxa"/>
            <w:vAlign w:val="center"/>
          </w:tcPr>
          <w:p w:rsidR="00632421" w:rsidRPr="00C62C43" w:rsidRDefault="00632421" w:rsidP="00E2585F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2421" w:rsidRPr="00C62C43" w:rsidRDefault="00632421" w:rsidP="00E2585F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Dziennik pedagoga szkolnego i specjalnego  </w:t>
            </w:r>
          </w:p>
          <w:p w:rsidR="00632421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wychowawcy</w:t>
            </w:r>
          </w:p>
          <w:p w:rsidR="00632421" w:rsidRPr="002F5809" w:rsidRDefault="00632421" w:rsidP="00E2585F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Pedagog i pedagog specjalny</w:t>
            </w:r>
          </w:p>
        </w:tc>
      </w:tr>
    </w:tbl>
    <w:p w:rsidR="000A4725" w:rsidRDefault="000A4725">
      <w:bookmarkStart w:id="3" w:name="_GoBack"/>
      <w:bookmarkEnd w:id="3"/>
    </w:p>
    <w:sectPr w:rsidR="000A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332"/>
    <w:multiLevelType w:val="multilevel"/>
    <w:tmpl w:val="6AB04A9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sz w:val="24"/>
      </w:rPr>
    </w:lvl>
  </w:abstractNum>
  <w:abstractNum w:abstractNumId="1" w15:restartNumberingAfterBreak="0">
    <w:nsid w:val="086126A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AE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819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4F9"/>
    <w:multiLevelType w:val="hybridMultilevel"/>
    <w:tmpl w:val="1AF212EA"/>
    <w:lvl w:ilvl="0" w:tplc="04150011">
      <w:start w:val="1"/>
      <w:numFmt w:val="decimal"/>
      <w:lvlText w:val="%1)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 w15:restartNumberingAfterBreak="0">
    <w:nsid w:val="1294690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4ACC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23A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8FD"/>
    <w:multiLevelType w:val="hybridMultilevel"/>
    <w:tmpl w:val="AD342E78"/>
    <w:lvl w:ilvl="0" w:tplc="30242B76">
      <w:start w:val="1"/>
      <w:numFmt w:val="lowerLetter"/>
      <w:lvlText w:val="%1)"/>
      <w:lvlJc w:val="left"/>
      <w:rPr>
        <w:color w:val="0070C0"/>
      </w:rPr>
    </w:lvl>
    <w:lvl w:ilvl="1" w:tplc="191ED9B2">
      <w:start w:val="1"/>
      <w:numFmt w:val="lowerLetter"/>
      <w:lvlText w:val="%2."/>
      <w:lvlJc w:val="left"/>
      <w:pPr>
        <w:ind w:left="1440" w:hanging="360"/>
      </w:pPr>
    </w:lvl>
    <w:lvl w:ilvl="2" w:tplc="37BC80A6">
      <w:start w:val="1"/>
      <w:numFmt w:val="lowerRoman"/>
      <w:lvlText w:val="%3."/>
      <w:lvlJc w:val="right"/>
      <w:pPr>
        <w:ind w:left="2160" w:hanging="180"/>
      </w:pPr>
    </w:lvl>
    <w:lvl w:ilvl="3" w:tplc="DACC6458">
      <w:start w:val="1"/>
      <w:numFmt w:val="decimal"/>
      <w:lvlText w:val="%4."/>
      <w:lvlJc w:val="left"/>
      <w:pPr>
        <w:ind w:left="2880" w:hanging="360"/>
      </w:pPr>
    </w:lvl>
    <w:lvl w:ilvl="4" w:tplc="DF74DE6C">
      <w:start w:val="1"/>
      <w:numFmt w:val="lowerLetter"/>
      <w:lvlText w:val="%5."/>
      <w:lvlJc w:val="left"/>
      <w:pPr>
        <w:ind w:left="3600" w:hanging="360"/>
      </w:pPr>
    </w:lvl>
    <w:lvl w:ilvl="5" w:tplc="7BA4CF30">
      <w:start w:val="1"/>
      <w:numFmt w:val="lowerRoman"/>
      <w:lvlText w:val="%6."/>
      <w:lvlJc w:val="right"/>
      <w:pPr>
        <w:ind w:left="4320" w:hanging="180"/>
      </w:pPr>
    </w:lvl>
    <w:lvl w:ilvl="6" w:tplc="0C6AA304">
      <w:start w:val="1"/>
      <w:numFmt w:val="decimal"/>
      <w:lvlText w:val="%7."/>
      <w:lvlJc w:val="left"/>
      <w:pPr>
        <w:ind w:left="5040" w:hanging="360"/>
      </w:pPr>
    </w:lvl>
    <w:lvl w:ilvl="7" w:tplc="803CEA9E">
      <w:start w:val="1"/>
      <w:numFmt w:val="lowerLetter"/>
      <w:lvlText w:val="%8."/>
      <w:lvlJc w:val="left"/>
      <w:pPr>
        <w:ind w:left="5760" w:hanging="360"/>
      </w:pPr>
    </w:lvl>
    <w:lvl w:ilvl="8" w:tplc="75B623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5C7"/>
    <w:multiLevelType w:val="hybridMultilevel"/>
    <w:tmpl w:val="A5E01C10"/>
    <w:lvl w:ilvl="0" w:tplc="DACC645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0D4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50F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05856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6F2A"/>
    <w:multiLevelType w:val="multilevel"/>
    <w:tmpl w:val="A71459BC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4F9547A9"/>
    <w:multiLevelType w:val="hybridMultilevel"/>
    <w:tmpl w:val="A964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9793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B00"/>
    <w:multiLevelType w:val="hybridMultilevel"/>
    <w:tmpl w:val="F3D27E32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5DC10B4B"/>
    <w:multiLevelType w:val="multilevel"/>
    <w:tmpl w:val="B8226F0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5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8" w15:restartNumberingAfterBreak="0">
    <w:nsid w:val="69EA0CD7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C1EB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2F9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DCB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A472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936CF"/>
    <w:multiLevelType w:val="hybridMultilevel"/>
    <w:tmpl w:val="E2A0D1D6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9"/>
  </w:num>
  <w:num w:numId="5">
    <w:abstractNumId w:val="15"/>
  </w:num>
  <w:num w:numId="6">
    <w:abstractNumId w:val="18"/>
  </w:num>
  <w:num w:numId="7">
    <w:abstractNumId w:val="23"/>
  </w:num>
  <w:num w:numId="8">
    <w:abstractNumId w:val="17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21"/>
  </w:num>
  <w:num w:numId="14">
    <w:abstractNumId w:val="20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21"/>
    <w:rsid w:val="000A4725"/>
    <w:rsid w:val="006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B281-6036-481F-BE88-5A9E724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Jolanta Robaczyk</cp:lastModifiedBy>
  <cp:revision>1</cp:revision>
  <dcterms:created xsi:type="dcterms:W3CDTF">2022-09-15T21:07:00Z</dcterms:created>
  <dcterms:modified xsi:type="dcterms:W3CDTF">2022-09-15T21:08:00Z</dcterms:modified>
</cp:coreProperties>
</file>