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11A4" w14:textId="77777777" w:rsidR="009D3399" w:rsidRDefault="009D3399" w:rsidP="009D3399">
      <w:pPr>
        <w:tabs>
          <w:tab w:val="left" w:pos="1250"/>
        </w:tabs>
        <w:rPr>
          <w:color w:val="00008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4644FF73" wp14:editId="6008B1DF">
            <wp:simplePos x="0" y="0"/>
            <wp:positionH relativeFrom="column">
              <wp:posOffset>4858036</wp:posOffset>
            </wp:positionH>
            <wp:positionV relativeFrom="paragraph">
              <wp:posOffset>541</wp:posOffset>
            </wp:positionV>
            <wp:extent cx="10731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089" y="21300"/>
                <wp:lineTo x="2108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09E2B" w14:textId="77777777" w:rsidR="009D3399" w:rsidRDefault="009D3399" w:rsidP="009D3399">
      <w:pPr>
        <w:pStyle w:val="Nagwek1"/>
        <w:rPr>
          <w:rFonts w:ascii="Times New Roman" w:hAnsi="Times New Roman" w:cs="Times New Roman"/>
          <w:sz w:val="22"/>
          <w:szCs w:val="22"/>
        </w:rPr>
      </w:pPr>
    </w:p>
    <w:p w14:paraId="27B08614" w14:textId="77777777" w:rsidR="009D3399" w:rsidRDefault="009D3399" w:rsidP="009D3399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Zespół Szkół Publicznych nr 1</w:t>
      </w:r>
    </w:p>
    <w:p w14:paraId="3A14786B" w14:textId="77777777" w:rsidR="009D3399" w:rsidRDefault="009D3399" w:rsidP="009D3399">
      <w:pPr>
        <w:jc w:val="right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ul. Szkolna 5 </w:t>
      </w:r>
    </w:p>
    <w:p w14:paraId="3E5C81D4" w14:textId="77777777" w:rsidR="009D3399" w:rsidRDefault="009D3399" w:rsidP="009D3399">
      <w:pPr>
        <w:jc w:val="right"/>
        <w:rPr>
          <w:b/>
          <w:color w:val="000080"/>
          <w:sz w:val="22"/>
          <w:szCs w:val="22"/>
          <w:lang w:val="en-US"/>
        </w:rPr>
      </w:pPr>
      <w:r>
        <w:rPr>
          <w:b/>
          <w:color w:val="000080"/>
          <w:sz w:val="22"/>
          <w:szCs w:val="22"/>
          <w:lang w:val="en-US"/>
        </w:rPr>
        <w:t xml:space="preserve">63-300 </w:t>
      </w:r>
      <w:proofErr w:type="spellStart"/>
      <w:r>
        <w:rPr>
          <w:b/>
          <w:color w:val="000080"/>
          <w:sz w:val="22"/>
          <w:szCs w:val="22"/>
          <w:lang w:val="en-US"/>
        </w:rPr>
        <w:t>Pleszew</w:t>
      </w:r>
      <w:proofErr w:type="spellEnd"/>
    </w:p>
    <w:p w14:paraId="7DED7D80" w14:textId="77777777" w:rsidR="009D3399" w:rsidRDefault="009D3399" w:rsidP="009D3399">
      <w:pPr>
        <w:jc w:val="right"/>
        <w:rPr>
          <w:color w:val="000080"/>
          <w:sz w:val="22"/>
          <w:szCs w:val="22"/>
          <w:lang w:val="en-US"/>
        </w:rPr>
      </w:pPr>
      <w:r>
        <w:rPr>
          <w:color w:val="000080"/>
          <w:sz w:val="22"/>
          <w:szCs w:val="22"/>
          <w:lang w:val="en-US"/>
        </w:rPr>
        <w:t>tel. (062)7428373 fax (062)742761</w:t>
      </w:r>
    </w:p>
    <w:p w14:paraId="1AF48F63" w14:textId="77777777" w:rsidR="009D3399" w:rsidRDefault="00094A02" w:rsidP="009D3399">
      <w:pPr>
        <w:jc w:val="right"/>
        <w:rPr>
          <w:color w:val="000080"/>
          <w:sz w:val="22"/>
          <w:szCs w:val="22"/>
        </w:rPr>
      </w:pPr>
      <w:hyperlink r:id="rId6" w:history="1">
        <w:r w:rsidR="009D3399" w:rsidRPr="00D2230B">
          <w:rPr>
            <w:rStyle w:val="Hipercze"/>
            <w:color w:val="000099"/>
            <w:sz w:val="22"/>
            <w:szCs w:val="22"/>
            <w:lang w:val="en-US"/>
          </w:rPr>
          <w:t>www.jedynka.pleszew.pl</w:t>
        </w:r>
      </w:hyperlink>
      <w:r w:rsidR="009D3399">
        <w:rPr>
          <w:color w:val="000080"/>
          <w:sz w:val="22"/>
          <w:szCs w:val="22"/>
          <w:lang w:val="en-US"/>
        </w:rPr>
        <w:t xml:space="preserve"> </w:t>
      </w:r>
      <w:r w:rsidR="009D3399">
        <w:rPr>
          <w:color w:val="000080"/>
          <w:sz w:val="22"/>
          <w:szCs w:val="22"/>
        </w:rPr>
        <w:t>e-mail:sekretzsp1@interia.pl</w:t>
      </w:r>
    </w:p>
    <w:p w14:paraId="332D946B" w14:textId="77777777" w:rsidR="009D3399" w:rsidRDefault="009D3399" w:rsidP="009D3399">
      <w:pPr>
        <w:rPr>
          <w:color w:val="00008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9CA2B6" wp14:editId="3C1AECC5">
                <wp:simplePos x="0" y="0"/>
                <wp:positionH relativeFrom="column">
                  <wp:posOffset>-60158</wp:posOffset>
                </wp:positionH>
                <wp:positionV relativeFrom="paragraph">
                  <wp:posOffset>78454</wp:posOffset>
                </wp:positionV>
                <wp:extent cx="6172200" cy="0"/>
                <wp:effectExtent l="76200" t="76200" r="57150" b="762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80"/>
                          </a:solidFill>
                          <a:round/>
                          <a:headEnd type="diamond" w="sm" len="sm"/>
                          <a:tailEnd type="diamond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BCE8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2pt" to="481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" o:allowincell="f" strokecolor="navy" strokeweight="6pt">
                <v:stroke startarrow="diamond" startarrowwidth="narrow" startarrowlength="short" endarrow="diamond" endarrowwidth="narrow" endarrowlength="short" linestyle="thickBetweenThin"/>
              </v:lin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6A3A356" w14:textId="77777777" w:rsidR="009D3399" w:rsidRDefault="009D3399" w:rsidP="009D3399"/>
    <w:p w14:paraId="7EBE0B9B" w14:textId="77777777" w:rsidR="008F6336" w:rsidRDefault="008F6336" w:rsidP="009D3399">
      <w:pPr>
        <w:jc w:val="right"/>
      </w:pPr>
    </w:p>
    <w:p w14:paraId="5BD032C4" w14:textId="77777777" w:rsidR="008F5A96" w:rsidRDefault="008F5A96" w:rsidP="009D3399">
      <w:pPr>
        <w:jc w:val="right"/>
      </w:pPr>
    </w:p>
    <w:p w14:paraId="5D3873F9" w14:textId="77777777" w:rsidR="0027455C" w:rsidRDefault="0027455C" w:rsidP="008F5A96">
      <w:pPr>
        <w:jc w:val="center"/>
        <w:rPr>
          <w:b/>
        </w:rPr>
      </w:pPr>
    </w:p>
    <w:p w14:paraId="59C61170" w14:textId="77777777" w:rsidR="007C7553" w:rsidRPr="006F6575" w:rsidRDefault="007C7553" w:rsidP="007C7553">
      <w:pPr>
        <w:jc w:val="center"/>
        <w:rPr>
          <w:b/>
          <w:sz w:val="28"/>
          <w:szCs w:val="28"/>
        </w:rPr>
      </w:pPr>
      <w:bookmarkStart w:id="0" w:name="_Hlk53434638"/>
      <w:r>
        <w:rPr>
          <w:b/>
          <w:sz w:val="28"/>
          <w:szCs w:val="28"/>
        </w:rPr>
        <w:t>ZARZĄDZENIE  NR 5 / 2020</w:t>
      </w:r>
    </w:p>
    <w:p w14:paraId="1E97EACE" w14:textId="77777777" w:rsidR="007C7553" w:rsidRDefault="007C7553" w:rsidP="007C7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DYREKTORA ZESPOŁU SZKÓŁ PUBLICZNYCH NR 1                                  W PLESZEWIE  Z DNIA 06 MAJA 2020 R.</w:t>
      </w:r>
    </w:p>
    <w:p w14:paraId="451790A4" w14:textId="77777777" w:rsidR="007C7553" w:rsidRPr="007C7553" w:rsidRDefault="007C7553" w:rsidP="007C7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</w:t>
      </w:r>
      <w:r w:rsidRPr="007C7553">
        <w:rPr>
          <w:b/>
          <w:sz w:val="28"/>
          <w:szCs w:val="28"/>
        </w:rPr>
        <w:t>PROCEDUR ZATWIERDZANIA WYKAZU PODRĘCZNIKÓW</w:t>
      </w:r>
    </w:p>
    <w:p w14:paraId="3414B913" w14:textId="77777777" w:rsidR="007C7553" w:rsidRPr="007C7553" w:rsidRDefault="007C7553" w:rsidP="007C7553">
      <w:pPr>
        <w:jc w:val="center"/>
        <w:rPr>
          <w:b/>
          <w:sz w:val="28"/>
          <w:szCs w:val="28"/>
        </w:rPr>
      </w:pPr>
      <w:r w:rsidRPr="007C7553">
        <w:rPr>
          <w:b/>
          <w:sz w:val="28"/>
          <w:szCs w:val="28"/>
        </w:rPr>
        <w:t>W ZESPOLE SZKÓŁ PUBLICZNYCH NR 1 W PLESZEWIE</w:t>
      </w:r>
    </w:p>
    <w:p w14:paraId="1A0CCB0C" w14:textId="77777777" w:rsidR="007C7553" w:rsidRPr="007C7553" w:rsidRDefault="007C7553" w:rsidP="007C7553">
      <w:pPr>
        <w:jc w:val="center"/>
        <w:rPr>
          <w:b/>
          <w:sz w:val="28"/>
          <w:szCs w:val="28"/>
        </w:rPr>
      </w:pPr>
    </w:p>
    <w:p w14:paraId="77D64739" w14:textId="77777777" w:rsidR="007C7553" w:rsidRDefault="007C7553" w:rsidP="007C7553">
      <w:pPr>
        <w:jc w:val="center"/>
        <w:rPr>
          <w:b/>
          <w:sz w:val="28"/>
          <w:szCs w:val="28"/>
        </w:rPr>
      </w:pPr>
    </w:p>
    <w:p w14:paraId="72775AED" w14:textId="77777777" w:rsidR="007C7553" w:rsidRPr="007C7553" w:rsidRDefault="007C7553" w:rsidP="007C7553">
      <w:pPr>
        <w:jc w:val="center"/>
        <w:rPr>
          <w:b/>
          <w:sz w:val="28"/>
          <w:szCs w:val="28"/>
        </w:rPr>
      </w:pPr>
    </w:p>
    <w:p w14:paraId="67E834CD" w14:textId="77777777" w:rsidR="007C7553" w:rsidRDefault="007C7553" w:rsidP="007C7553">
      <w:pPr>
        <w:rPr>
          <w:b/>
        </w:rPr>
      </w:pPr>
    </w:p>
    <w:p w14:paraId="523E7C4E" w14:textId="77777777" w:rsidR="007C7553" w:rsidRDefault="007C7553" w:rsidP="007C7553">
      <w:pPr>
        <w:rPr>
          <w:b/>
        </w:rPr>
      </w:pPr>
    </w:p>
    <w:p w14:paraId="4233A263" w14:textId="77777777" w:rsidR="007C7553" w:rsidRPr="00D9759C" w:rsidRDefault="007C7553" w:rsidP="007C7553">
      <w:pPr>
        <w:rPr>
          <w:b/>
        </w:rPr>
      </w:pPr>
      <w:r w:rsidRPr="00D9759C">
        <w:rPr>
          <w:b/>
        </w:rPr>
        <w:t>opracowan</w:t>
      </w:r>
      <w:r>
        <w:rPr>
          <w:b/>
        </w:rPr>
        <w:t>e</w:t>
      </w:r>
      <w:r w:rsidRPr="00D9759C">
        <w:rPr>
          <w:b/>
        </w:rPr>
        <w:t xml:space="preserve"> na podstawie:</w:t>
      </w:r>
    </w:p>
    <w:p w14:paraId="51E998F0" w14:textId="77777777" w:rsidR="007C7553" w:rsidRPr="00D9759C" w:rsidRDefault="007C7553" w:rsidP="007C7553">
      <w:pPr>
        <w:pStyle w:val="Akapitzlist"/>
        <w:numPr>
          <w:ilvl w:val="0"/>
          <w:numId w:val="1"/>
        </w:numPr>
        <w:rPr>
          <w:b/>
        </w:rPr>
      </w:pPr>
      <w:r w:rsidRPr="00D9759C">
        <w:rPr>
          <w:b/>
        </w:rPr>
        <w:t>Ustawa z dnia 7 września 1991 r. o systemie oświaty (Dz. U. z 2018 r. poz. 1457, 1560, 1669, 2245) – art. 22 a</w:t>
      </w:r>
    </w:p>
    <w:p w14:paraId="099D1B63" w14:textId="77777777" w:rsidR="007C7553" w:rsidRPr="00D9759C" w:rsidRDefault="007C7553" w:rsidP="007C7553">
      <w:pPr>
        <w:pStyle w:val="Akapitzlist"/>
        <w:numPr>
          <w:ilvl w:val="0"/>
          <w:numId w:val="1"/>
        </w:numPr>
        <w:rPr>
          <w:b/>
        </w:rPr>
      </w:pPr>
      <w:r w:rsidRPr="00D9759C">
        <w:rPr>
          <w:b/>
        </w:rPr>
        <w:t>Ustawa z dnia 24 grudnia 2016 r. Przepisy wprowadzające ustawę – Prawo oświatowe (Dz. U. z 2017 r. poz. 60).</w:t>
      </w:r>
    </w:p>
    <w:p w14:paraId="6B306387" w14:textId="77777777" w:rsidR="007C7553" w:rsidRDefault="007C7553" w:rsidP="007C7553">
      <w:pPr>
        <w:pStyle w:val="Akapitzlist"/>
        <w:numPr>
          <w:ilvl w:val="0"/>
          <w:numId w:val="1"/>
        </w:numPr>
        <w:rPr>
          <w:b/>
        </w:rPr>
      </w:pPr>
      <w:r w:rsidRPr="00D9759C">
        <w:rPr>
          <w:b/>
        </w:rPr>
        <w:t>Rozporządzenie MEN z dnia 1 marca 2017 r. w sprawie dopuszczenia do użytku szkolnego podręczników</w:t>
      </w:r>
    </w:p>
    <w:p w14:paraId="3A672595" w14:textId="77777777" w:rsidR="007C7553" w:rsidRDefault="007C7553" w:rsidP="007C7553">
      <w:pPr>
        <w:rPr>
          <w:b/>
        </w:rPr>
      </w:pPr>
    </w:p>
    <w:p w14:paraId="2219A291" w14:textId="77777777" w:rsidR="007C7553" w:rsidRDefault="007C7553" w:rsidP="007C7553">
      <w:pPr>
        <w:jc w:val="center"/>
        <w:rPr>
          <w:b/>
          <w:sz w:val="28"/>
          <w:szCs w:val="28"/>
        </w:rPr>
      </w:pPr>
    </w:p>
    <w:p w14:paraId="4C7E5B8F" w14:textId="77777777" w:rsidR="007C7553" w:rsidRPr="006F6575" w:rsidRDefault="007C7553" w:rsidP="007C7553">
      <w:pPr>
        <w:jc w:val="center"/>
        <w:rPr>
          <w:b/>
          <w:sz w:val="28"/>
          <w:szCs w:val="28"/>
        </w:rPr>
      </w:pPr>
    </w:p>
    <w:p w14:paraId="268B5059" w14:textId="77777777" w:rsidR="0027455C" w:rsidRDefault="0027455C" w:rsidP="008F5A96">
      <w:pPr>
        <w:jc w:val="center"/>
        <w:rPr>
          <w:b/>
        </w:rPr>
      </w:pPr>
    </w:p>
    <w:p w14:paraId="4996202D" w14:textId="77777777" w:rsidR="008F5A96" w:rsidRPr="0027455C" w:rsidRDefault="0027455C" w:rsidP="008F5A96">
      <w:pPr>
        <w:jc w:val="center"/>
        <w:rPr>
          <w:b/>
          <w:u w:val="single"/>
        </w:rPr>
      </w:pPr>
      <w:r w:rsidRPr="0027455C">
        <w:rPr>
          <w:b/>
          <w:u w:val="single"/>
        </w:rPr>
        <w:t>PROCEDURA ZATWIERDZANIA WYKAZU PODRĘCZNIKÓW</w:t>
      </w:r>
    </w:p>
    <w:p w14:paraId="1F5D40E1" w14:textId="77777777" w:rsidR="0027455C" w:rsidRPr="0027455C" w:rsidRDefault="0027455C" w:rsidP="008F5A96">
      <w:pPr>
        <w:jc w:val="center"/>
        <w:rPr>
          <w:b/>
          <w:u w:val="single"/>
        </w:rPr>
      </w:pPr>
    </w:p>
    <w:p w14:paraId="578ECC1B" w14:textId="77777777" w:rsidR="0027455C" w:rsidRPr="007C7553" w:rsidRDefault="0027455C" w:rsidP="007C7553">
      <w:pPr>
        <w:jc w:val="center"/>
        <w:rPr>
          <w:b/>
          <w:u w:val="single"/>
        </w:rPr>
      </w:pPr>
      <w:r w:rsidRPr="0027455C">
        <w:rPr>
          <w:b/>
          <w:u w:val="single"/>
        </w:rPr>
        <w:t>W ZESPOLE SZKÓŁ PUBLICZNYCH NR 1 W PLESZEWI</w:t>
      </w:r>
      <w:r w:rsidR="007C7553">
        <w:rPr>
          <w:b/>
          <w:u w:val="single"/>
        </w:rPr>
        <w:t>E</w:t>
      </w:r>
    </w:p>
    <w:p w14:paraId="1C3915E1" w14:textId="77777777" w:rsidR="00D9759C" w:rsidRDefault="00D9759C" w:rsidP="00D9759C">
      <w:pPr>
        <w:rPr>
          <w:b/>
        </w:rPr>
      </w:pPr>
    </w:p>
    <w:p w14:paraId="55092C0F" w14:textId="77777777" w:rsidR="00D9759C" w:rsidRDefault="00D9759C" w:rsidP="00D9759C">
      <w:pPr>
        <w:rPr>
          <w:b/>
        </w:rPr>
      </w:pPr>
    </w:p>
    <w:p w14:paraId="5BEC14B0" w14:textId="77777777" w:rsidR="00D9759C" w:rsidRDefault="00D9759C" w:rsidP="00D9759C">
      <w:pPr>
        <w:rPr>
          <w:b/>
        </w:rPr>
      </w:pPr>
    </w:p>
    <w:p w14:paraId="0AE28A98" w14:textId="77777777" w:rsidR="00D9759C" w:rsidRDefault="00D9759C" w:rsidP="00D9759C">
      <w:pPr>
        <w:jc w:val="center"/>
        <w:rPr>
          <w:b/>
        </w:rPr>
      </w:pPr>
      <w:r>
        <w:rPr>
          <w:b/>
        </w:rPr>
        <w:t>§ 1</w:t>
      </w:r>
    </w:p>
    <w:p w14:paraId="2FEB96DA" w14:textId="77777777" w:rsidR="00D9759C" w:rsidRPr="000A4F9F" w:rsidRDefault="00D9759C" w:rsidP="00D9759C">
      <w:pPr>
        <w:jc w:val="center"/>
      </w:pPr>
      <w:r>
        <w:rPr>
          <w:b/>
        </w:rPr>
        <w:t>Cel procedury</w:t>
      </w:r>
    </w:p>
    <w:p w14:paraId="7C06F46C" w14:textId="77777777" w:rsidR="00D9759C" w:rsidRDefault="00D9759C" w:rsidP="00D9759C"/>
    <w:p w14:paraId="31DBBB29" w14:textId="77777777" w:rsidR="00D9759C" w:rsidRDefault="00D9759C" w:rsidP="00D9759C">
      <w:r>
        <w:t>Celem procedury jest:</w:t>
      </w:r>
    </w:p>
    <w:p w14:paraId="55A7EB56" w14:textId="77777777" w:rsidR="00D9759C" w:rsidRDefault="00D9759C" w:rsidP="00A42036">
      <w:pPr>
        <w:pStyle w:val="Akapitzlist"/>
        <w:numPr>
          <w:ilvl w:val="0"/>
          <w:numId w:val="6"/>
        </w:numPr>
      </w:pPr>
      <w:r>
        <w:t xml:space="preserve">Określenie zasad wyboru podręczników do kształcenia ogólnego przez nauczycieli poszczególnych poziomów edukacji w oddziale przedszkolnym, edukacji wczesnoszkolnej, </w:t>
      </w:r>
      <w:r w:rsidR="00EA5C75">
        <w:t>klasach IV – VIII szkoły podstawowej.</w:t>
      </w:r>
    </w:p>
    <w:p w14:paraId="25FC1B1C" w14:textId="77777777" w:rsidR="00EA5C75" w:rsidRDefault="00EA5C75" w:rsidP="00A42036">
      <w:pPr>
        <w:pStyle w:val="Akapitzlist"/>
        <w:numPr>
          <w:ilvl w:val="0"/>
          <w:numId w:val="6"/>
        </w:numPr>
      </w:pPr>
      <w:r>
        <w:t>Określenie harmonogramu działań związanych z opracowaniem szkolnego zestawu podręczników.</w:t>
      </w:r>
    </w:p>
    <w:p w14:paraId="53A8C4FB" w14:textId="77777777" w:rsidR="00EA5C75" w:rsidRDefault="00EA5C75" w:rsidP="00EA5C75">
      <w:pPr>
        <w:pStyle w:val="Akapitzlist"/>
      </w:pPr>
    </w:p>
    <w:p w14:paraId="0C99B9C9" w14:textId="77777777" w:rsidR="00EA5C75" w:rsidRDefault="00EA5C75" w:rsidP="00EA5C75">
      <w:pPr>
        <w:pStyle w:val="Akapitzlist"/>
      </w:pPr>
    </w:p>
    <w:p w14:paraId="00791D61" w14:textId="77777777" w:rsidR="00EA5C75" w:rsidRDefault="00EA5C75" w:rsidP="00EA5C75">
      <w:pPr>
        <w:pStyle w:val="Akapitzlist"/>
        <w:jc w:val="center"/>
        <w:rPr>
          <w:b/>
        </w:rPr>
      </w:pPr>
      <w:r w:rsidRPr="00EA5C75">
        <w:rPr>
          <w:b/>
        </w:rPr>
        <w:t>§</w:t>
      </w:r>
      <w:r>
        <w:rPr>
          <w:b/>
        </w:rPr>
        <w:t xml:space="preserve"> 2</w:t>
      </w:r>
    </w:p>
    <w:p w14:paraId="4168BF0C" w14:textId="77777777" w:rsidR="00EA5C75" w:rsidRDefault="00556608" w:rsidP="00EA5C75">
      <w:pPr>
        <w:pStyle w:val="Akapitzlist"/>
        <w:jc w:val="center"/>
        <w:rPr>
          <w:b/>
        </w:rPr>
      </w:pPr>
      <w:r>
        <w:rPr>
          <w:b/>
        </w:rPr>
        <w:t>Zakres procedury</w:t>
      </w:r>
    </w:p>
    <w:p w14:paraId="6A75FAA9" w14:textId="77777777" w:rsidR="00556608" w:rsidRDefault="00556608" w:rsidP="00EA5C75">
      <w:pPr>
        <w:pStyle w:val="Akapitzlist"/>
        <w:jc w:val="center"/>
        <w:rPr>
          <w:b/>
        </w:rPr>
      </w:pPr>
    </w:p>
    <w:p w14:paraId="4B1E1FC1" w14:textId="77777777" w:rsidR="00556608" w:rsidRDefault="00556608" w:rsidP="00556608">
      <w:pPr>
        <w:jc w:val="both"/>
      </w:pPr>
      <w:r>
        <w:t>Procedura reguluje zasady postępowania wszystkich zainteresowanych stron                                                 ( nauczycieli, dyrektora szkoły ) w procesie wyboru i dopuszczenia podręczników                                          i innych materiałów dydaktycznych .</w:t>
      </w:r>
    </w:p>
    <w:p w14:paraId="5DB4FA57" w14:textId="77777777" w:rsidR="00556608" w:rsidRDefault="00556608" w:rsidP="00556608">
      <w:pPr>
        <w:jc w:val="both"/>
      </w:pPr>
    </w:p>
    <w:bookmarkEnd w:id="0"/>
    <w:p w14:paraId="02F4C389" w14:textId="77777777" w:rsidR="00556608" w:rsidRDefault="00556608" w:rsidP="00556608">
      <w:pPr>
        <w:jc w:val="both"/>
      </w:pPr>
    </w:p>
    <w:p w14:paraId="02FE0FC7" w14:textId="77777777" w:rsidR="00556608" w:rsidRDefault="00556608" w:rsidP="00556608">
      <w:pPr>
        <w:jc w:val="both"/>
      </w:pPr>
    </w:p>
    <w:p w14:paraId="67AFF0D4" w14:textId="77777777" w:rsidR="00556608" w:rsidRDefault="00556608" w:rsidP="00556608">
      <w:pPr>
        <w:jc w:val="both"/>
      </w:pPr>
    </w:p>
    <w:p w14:paraId="63B6D3F1" w14:textId="77777777" w:rsidR="00556608" w:rsidRDefault="00556608" w:rsidP="00556608">
      <w:pPr>
        <w:jc w:val="both"/>
      </w:pPr>
    </w:p>
    <w:p w14:paraId="77EDC26D" w14:textId="77777777" w:rsidR="00556608" w:rsidRDefault="00556608" w:rsidP="00556608">
      <w:pPr>
        <w:jc w:val="center"/>
        <w:rPr>
          <w:b/>
        </w:rPr>
      </w:pPr>
      <w:r w:rsidRPr="00556608">
        <w:rPr>
          <w:b/>
        </w:rPr>
        <w:t>§ 3</w:t>
      </w:r>
    </w:p>
    <w:p w14:paraId="7748D5CB" w14:textId="77777777" w:rsidR="00556608" w:rsidRDefault="00556608" w:rsidP="00556608">
      <w:pPr>
        <w:jc w:val="center"/>
        <w:rPr>
          <w:b/>
        </w:rPr>
      </w:pPr>
      <w:r>
        <w:rPr>
          <w:b/>
        </w:rPr>
        <w:t xml:space="preserve">Zasady </w:t>
      </w:r>
      <w:r w:rsidR="00A42036">
        <w:rPr>
          <w:b/>
        </w:rPr>
        <w:t>wyboru podręczników</w:t>
      </w:r>
    </w:p>
    <w:p w14:paraId="403EB2E0" w14:textId="77777777" w:rsidR="00A42036" w:rsidRDefault="00A42036" w:rsidP="00556608">
      <w:pPr>
        <w:jc w:val="center"/>
        <w:rPr>
          <w:b/>
        </w:rPr>
      </w:pPr>
    </w:p>
    <w:p w14:paraId="40610508" w14:textId="77777777" w:rsidR="00A42036" w:rsidRDefault="00D92437" w:rsidP="00A42036">
      <w:pPr>
        <w:pStyle w:val="Akapitzlist"/>
        <w:numPr>
          <w:ilvl w:val="0"/>
          <w:numId w:val="8"/>
        </w:numPr>
      </w:pPr>
      <w:r>
        <w:t>Decyzję o wyborze podręcznika nauczyciel podejmuje zgodnie ze swoją najlepszą wiedzą merytoryczną oraz potrzebami powierzonych mu uczniów, z którymi będzie pracować.</w:t>
      </w:r>
    </w:p>
    <w:p w14:paraId="650ACC96" w14:textId="77777777" w:rsidR="00D92437" w:rsidRDefault="00D92437" w:rsidP="00A42036">
      <w:pPr>
        <w:pStyle w:val="Akapitzlist"/>
        <w:numPr>
          <w:ilvl w:val="0"/>
          <w:numId w:val="8"/>
        </w:numPr>
      </w:pPr>
      <w:r>
        <w:t>Podręcznik dobierany jest do przyjętego programu, a nie odwrotnie.</w:t>
      </w:r>
    </w:p>
    <w:p w14:paraId="6A5777AC" w14:textId="77777777" w:rsidR="00D92437" w:rsidRDefault="00D92437" w:rsidP="00A42036">
      <w:pPr>
        <w:pStyle w:val="Akapitzlist"/>
        <w:numPr>
          <w:ilvl w:val="0"/>
          <w:numId w:val="8"/>
        </w:numPr>
      </w:pPr>
      <w:r>
        <w:t>Podręczniki dopuszczone przez Ministra Edukacji Narodowej spełniają następujące warunki:</w:t>
      </w:r>
    </w:p>
    <w:p w14:paraId="3896F1E1" w14:textId="77777777" w:rsidR="00D92437" w:rsidRDefault="00D92437" w:rsidP="00D92437">
      <w:pPr>
        <w:pStyle w:val="Akapitzlist"/>
      </w:pPr>
      <w:r>
        <w:t xml:space="preserve">    </w:t>
      </w:r>
    </w:p>
    <w:p w14:paraId="11CA09E6" w14:textId="77777777" w:rsidR="00D92437" w:rsidRDefault="002F6A50" w:rsidP="00D92437">
      <w:pPr>
        <w:pStyle w:val="Akapitzlist"/>
        <w:numPr>
          <w:ilvl w:val="0"/>
          <w:numId w:val="9"/>
        </w:numPr>
      </w:pPr>
      <w:r>
        <w:t>Podręcznik przeznaczony do kształcenia ogólnego zawiera usystematyzowaną prezentację wszystkich treści nauczania z zakresu danych zajęć edukacyjnych, ujętych w podstawie programowej kształcenia ogólnego.</w:t>
      </w:r>
    </w:p>
    <w:p w14:paraId="0EEA8922" w14:textId="77777777" w:rsidR="002F6A50" w:rsidRDefault="002F6A50" w:rsidP="00D92437">
      <w:pPr>
        <w:pStyle w:val="Akapitzlist"/>
        <w:numPr>
          <w:ilvl w:val="0"/>
          <w:numId w:val="9"/>
        </w:numPr>
      </w:pPr>
      <w:r>
        <w:t>Podręcznik do kształcenia ogólnego  może zawierać materiały pomocnicze przeznaczone dla ucznia, w szczególności karty pracy, zeszyty ćwiczeń i materiały multimedialne.</w:t>
      </w:r>
    </w:p>
    <w:p w14:paraId="569BA941" w14:textId="77777777" w:rsidR="002F6A50" w:rsidRDefault="002F6A50" w:rsidP="00D92437">
      <w:pPr>
        <w:pStyle w:val="Akapitzlist"/>
        <w:numPr>
          <w:ilvl w:val="0"/>
          <w:numId w:val="9"/>
        </w:numPr>
      </w:pPr>
      <w:r>
        <w:t>Podręcznik przeznaczony do edukacji wczesnoszkolnej zawiera usystematyzowan</w:t>
      </w:r>
      <w:r w:rsidR="00140A31">
        <w:t>ą</w:t>
      </w:r>
      <w:r>
        <w:t xml:space="preserve"> prezentację</w:t>
      </w:r>
      <w:r w:rsidR="008065E3">
        <w:t xml:space="preserve"> wszystkich  lub wybranych treści nauczania, </w:t>
      </w:r>
      <w:r w:rsidR="00140A31">
        <w:t xml:space="preserve">         </w:t>
      </w:r>
      <w:r w:rsidR="008065E3">
        <w:t>w szczególności z zakresu edukacji polonistycznej, matematycznej, przyrodniczej  i społecznej, ujętych w podstawie programowej kształcenia ogólnego.</w:t>
      </w:r>
    </w:p>
    <w:p w14:paraId="2CB8FC87" w14:textId="77777777" w:rsidR="008065E3" w:rsidRDefault="008065E3" w:rsidP="00D92437">
      <w:pPr>
        <w:pStyle w:val="Akapitzlist"/>
        <w:numPr>
          <w:ilvl w:val="0"/>
          <w:numId w:val="9"/>
        </w:numPr>
      </w:pPr>
      <w:r>
        <w:t>Podręcznik przeznaczony do kształcenia ogólnego i edukacji wczesnoszkolnej dzieli się na części składające się na serię podręczników do danych zajęć edukacyjnych na danym etapie edukacji, jeżeli wydanie podręcznika w części jest uzasadnione ze względu na funkcjonalność użytkowania podręcznika.</w:t>
      </w:r>
    </w:p>
    <w:p w14:paraId="4FBC9FAF" w14:textId="77777777" w:rsidR="008065E3" w:rsidRDefault="008065E3" w:rsidP="00D92437">
      <w:pPr>
        <w:pStyle w:val="Akapitzlist"/>
        <w:numPr>
          <w:ilvl w:val="0"/>
          <w:numId w:val="9"/>
        </w:numPr>
      </w:pPr>
      <w:r>
        <w:t>Podręcznik przeznaczony  do kształcenia ogólnego jest poprawny pod względem merytorycznym, dydaktycznym, wychowawczym i językowym, a w szczególności gdy:</w:t>
      </w:r>
    </w:p>
    <w:p w14:paraId="1246D1D9" w14:textId="77777777" w:rsidR="00001146" w:rsidRDefault="00001146" w:rsidP="00001146">
      <w:pPr>
        <w:pStyle w:val="Akapitzlist"/>
        <w:ind w:left="1080"/>
      </w:pPr>
    </w:p>
    <w:p w14:paraId="41ED1A12" w14:textId="77777777" w:rsidR="008065E3" w:rsidRDefault="00953DF1" w:rsidP="008065E3">
      <w:pPr>
        <w:pStyle w:val="Akapitzlist"/>
        <w:numPr>
          <w:ilvl w:val="0"/>
          <w:numId w:val="10"/>
        </w:numPr>
      </w:pPr>
      <w:r>
        <w:t>u</w:t>
      </w:r>
      <w:r w:rsidR="008065E3">
        <w:t>względnia aktualny stan wiedzy  naukowej, w tym metodycznej,</w:t>
      </w:r>
    </w:p>
    <w:p w14:paraId="400DECC5" w14:textId="77777777" w:rsidR="008065E3" w:rsidRDefault="00953DF1" w:rsidP="008065E3">
      <w:pPr>
        <w:pStyle w:val="Akapitzlist"/>
        <w:numPr>
          <w:ilvl w:val="0"/>
          <w:numId w:val="10"/>
        </w:numPr>
      </w:pPr>
      <w:r>
        <w:t>j</w:t>
      </w:r>
      <w:r w:rsidR="008065E3">
        <w:t xml:space="preserve">est dostosowany do danego poziomu kształcenia, zwłaszcza pod względem </w:t>
      </w:r>
      <w:r>
        <w:t>stopnia trudności, formy przekazu, właściwego doboru pojęć, nazw, terminów i sposobu ich wyjaśniania,</w:t>
      </w:r>
    </w:p>
    <w:p w14:paraId="71411F4D" w14:textId="77777777" w:rsidR="00953DF1" w:rsidRDefault="00953DF1" w:rsidP="008065E3">
      <w:pPr>
        <w:pStyle w:val="Akapitzlist"/>
        <w:numPr>
          <w:ilvl w:val="0"/>
          <w:numId w:val="10"/>
        </w:numPr>
      </w:pPr>
      <w:r>
        <w:t>zawiera materiał rzeczowy i materiał ilustracyjny odpowiedni do przedstawionych treści nauczania,</w:t>
      </w:r>
    </w:p>
    <w:p w14:paraId="6A5AAFBA" w14:textId="77777777" w:rsidR="00953DF1" w:rsidRDefault="00953DF1" w:rsidP="008065E3">
      <w:pPr>
        <w:pStyle w:val="Akapitzlist"/>
        <w:numPr>
          <w:ilvl w:val="0"/>
          <w:numId w:val="10"/>
        </w:numPr>
      </w:pPr>
      <w:r>
        <w:t>ma logiczną konstrukcj</w:t>
      </w:r>
      <w:r w:rsidR="00140A31">
        <w:t>ę</w:t>
      </w:r>
      <w:r>
        <w:t xml:space="preserve">, </w:t>
      </w:r>
    </w:p>
    <w:p w14:paraId="34145BFF" w14:textId="77777777" w:rsidR="00953DF1" w:rsidRDefault="00953DF1" w:rsidP="008065E3">
      <w:pPr>
        <w:pStyle w:val="Akapitzlist"/>
        <w:numPr>
          <w:ilvl w:val="0"/>
          <w:numId w:val="10"/>
        </w:numPr>
      </w:pPr>
      <w:r>
        <w:lastRenderedPageBreak/>
        <w:t>zawiera materiał rzeczowy i materiał ilustracyjny odpowiedni do liczby godzin  przewidzianych w ramowym planie nauczania na edukacj</w:t>
      </w:r>
      <w:r w:rsidR="0013090C">
        <w:t>ę</w:t>
      </w:r>
      <w:r>
        <w:t xml:space="preserve"> wczesn</w:t>
      </w:r>
      <w:r w:rsidR="0013090C">
        <w:t>oszkolną lub nauczanie danego przedmiotu.</w:t>
      </w:r>
    </w:p>
    <w:p w14:paraId="0C1A0EEC" w14:textId="77777777" w:rsidR="0013090C" w:rsidRDefault="0013090C" w:rsidP="008065E3">
      <w:pPr>
        <w:pStyle w:val="Akapitzlist"/>
        <w:numPr>
          <w:ilvl w:val="0"/>
          <w:numId w:val="10"/>
        </w:numPr>
      </w:pPr>
      <w:r>
        <w:t>zawiera propozycj</w:t>
      </w:r>
      <w:r w:rsidR="00140A31">
        <w:t>ę</w:t>
      </w:r>
      <w:r>
        <w:t xml:space="preserve"> działań edukacyjnych aktywizujących i motywujących uczniów,</w:t>
      </w:r>
    </w:p>
    <w:p w14:paraId="5EBB1992" w14:textId="77777777" w:rsidR="0013090C" w:rsidRDefault="0013090C" w:rsidP="008065E3">
      <w:pPr>
        <w:pStyle w:val="Akapitzlist"/>
        <w:numPr>
          <w:ilvl w:val="0"/>
          <w:numId w:val="10"/>
        </w:numPr>
      </w:pPr>
      <w:r>
        <w:t>umożliwia uczniom ze zróżnicowanymi możliwościami nabycie umiejętności określonych w podstawie programowej kształcenia ogólnego,</w:t>
      </w:r>
    </w:p>
    <w:p w14:paraId="4AD0EBD3" w14:textId="77777777" w:rsidR="0013090C" w:rsidRDefault="0013090C" w:rsidP="008065E3">
      <w:pPr>
        <w:pStyle w:val="Akapitzlist"/>
        <w:numPr>
          <w:ilvl w:val="0"/>
          <w:numId w:val="10"/>
        </w:numPr>
      </w:pPr>
      <w:r>
        <w:t>zawiera treści zgodne z przepisami prawa, w tym ratyfikowanymi  umowami międzynarodowymi,</w:t>
      </w:r>
    </w:p>
    <w:p w14:paraId="4BF3EC2C" w14:textId="77777777" w:rsidR="0013090C" w:rsidRDefault="0013090C" w:rsidP="008065E3">
      <w:pPr>
        <w:pStyle w:val="Akapitzlist"/>
        <w:numPr>
          <w:ilvl w:val="0"/>
          <w:numId w:val="10"/>
        </w:numPr>
      </w:pPr>
      <w:r>
        <w:t>ma estetyczn</w:t>
      </w:r>
      <w:r w:rsidR="00140A31">
        <w:t>ą</w:t>
      </w:r>
      <w:r>
        <w:t xml:space="preserve"> szatę graficzną,</w:t>
      </w:r>
    </w:p>
    <w:p w14:paraId="67B82AC0" w14:textId="77777777" w:rsidR="0013090C" w:rsidRDefault="0013090C" w:rsidP="008065E3">
      <w:pPr>
        <w:pStyle w:val="Akapitzlist"/>
        <w:numPr>
          <w:ilvl w:val="0"/>
          <w:numId w:val="10"/>
        </w:numPr>
      </w:pPr>
      <w:r>
        <w:t>nie zawiera materiałów reklamowych innych niż informacje o publikacjach edukacyjnych.</w:t>
      </w:r>
    </w:p>
    <w:p w14:paraId="1F4CEEA1" w14:textId="77777777" w:rsidR="00001146" w:rsidRDefault="00001146" w:rsidP="00001146">
      <w:pPr>
        <w:pStyle w:val="Akapitzlist"/>
        <w:numPr>
          <w:ilvl w:val="0"/>
          <w:numId w:val="8"/>
        </w:numPr>
      </w:pPr>
      <w:r>
        <w:t>Podręczniki mogą mieć również formę elektroniczną i mogą być zamieszczone na informatycznym nośniku danych lub w sieci Internet.</w:t>
      </w:r>
    </w:p>
    <w:p w14:paraId="656B5906" w14:textId="77777777" w:rsidR="00001146" w:rsidRDefault="00001146" w:rsidP="00001146">
      <w:pPr>
        <w:pStyle w:val="Akapitzlist"/>
        <w:numPr>
          <w:ilvl w:val="0"/>
          <w:numId w:val="12"/>
        </w:numPr>
      </w:pPr>
      <w:r>
        <w:t>Podręcznik w formie elektronicznej posiada:</w:t>
      </w:r>
    </w:p>
    <w:p w14:paraId="62432068" w14:textId="77777777" w:rsidR="00001146" w:rsidRDefault="00001146" w:rsidP="00001146">
      <w:pPr>
        <w:pStyle w:val="Akapitzlist"/>
        <w:numPr>
          <w:ilvl w:val="0"/>
          <w:numId w:val="13"/>
        </w:numPr>
      </w:pPr>
      <w:r>
        <w:t>instrukcję pracy z podręcznikiem,</w:t>
      </w:r>
    </w:p>
    <w:p w14:paraId="443F1ED5" w14:textId="77777777" w:rsidR="00001146" w:rsidRDefault="00001146" w:rsidP="00001146">
      <w:pPr>
        <w:pStyle w:val="Akapitzlist"/>
        <w:numPr>
          <w:ilvl w:val="0"/>
          <w:numId w:val="13"/>
        </w:numPr>
      </w:pPr>
      <w:r>
        <w:t>przejrzysty system nawigacyjny i wyszukiwawczy</w:t>
      </w:r>
      <w:r w:rsidR="00140A31">
        <w:t>,</w:t>
      </w:r>
    </w:p>
    <w:p w14:paraId="448E9E2E" w14:textId="77777777" w:rsidR="00001146" w:rsidRDefault="00001146" w:rsidP="00001146">
      <w:pPr>
        <w:pStyle w:val="Akapitzlist"/>
        <w:numPr>
          <w:ilvl w:val="0"/>
          <w:numId w:val="13"/>
        </w:numPr>
      </w:pPr>
      <w:r>
        <w:t>bardzo dobrą czytelność,</w:t>
      </w:r>
    </w:p>
    <w:p w14:paraId="2E572B85" w14:textId="77777777" w:rsidR="00001146" w:rsidRDefault="00001146" w:rsidP="00001146">
      <w:pPr>
        <w:pStyle w:val="Akapitzlist"/>
        <w:numPr>
          <w:ilvl w:val="0"/>
          <w:numId w:val="13"/>
        </w:numPr>
      </w:pPr>
      <w:r>
        <w:t>możliwość drukowania.</w:t>
      </w:r>
    </w:p>
    <w:p w14:paraId="612D5ADE" w14:textId="77777777" w:rsidR="0013090C" w:rsidRDefault="0013090C" w:rsidP="0013090C">
      <w:pPr>
        <w:pStyle w:val="Akapitzlist"/>
        <w:ind w:left="1440"/>
      </w:pPr>
    </w:p>
    <w:p w14:paraId="2403D06A" w14:textId="77777777" w:rsidR="0013090C" w:rsidRDefault="0013090C" w:rsidP="0013090C">
      <w:pPr>
        <w:pStyle w:val="Akapitzlist"/>
        <w:ind w:left="1440"/>
      </w:pPr>
    </w:p>
    <w:p w14:paraId="415F3D36" w14:textId="77777777" w:rsidR="00001146" w:rsidRDefault="00001146" w:rsidP="00001146">
      <w:pPr>
        <w:pStyle w:val="Akapitzlist"/>
        <w:ind w:left="1440"/>
        <w:jc w:val="center"/>
        <w:rPr>
          <w:b/>
        </w:rPr>
      </w:pPr>
      <w:r w:rsidRPr="00001146">
        <w:rPr>
          <w:b/>
        </w:rPr>
        <w:t>§ 4</w:t>
      </w:r>
    </w:p>
    <w:p w14:paraId="7DBC1E20" w14:textId="77777777" w:rsidR="00001146" w:rsidRDefault="00001146" w:rsidP="00001146">
      <w:pPr>
        <w:pStyle w:val="Akapitzlist"/>
        <w:ind w:left="1440"/>
        <w:jc w:val="center"/>
        <w:rPr>
          <w:b/>
        </w:rPr>
      </w:pPr>
      <w:r>
        <w:rPr>
          <w:b/>
        </w:rPr>
        <w:t>Zadania nauczyciel</w:t>
      </w:r>
      <w:r w:rsidR="00FC6EB2">
        <w:rPr>
          <w:b/>
        </w:rPr>
        <w:t xml:space="preserve">a lub zespołu nauczycieli </w:t>
      </w:r>
      <w:r>
        <w:rPr>
          <w:b/>
        </w:rPr>
        <w:t>w zakresie wyboru podręczników</w:t>
      </w:r>
    </w:p>
    <w:p w14:paraId="34DCA5D7" w14:textId="77777777" w:rsidR="00001146" w:rsidRDefault="00001146" w:rsidP="00001146">
      <w:pPr>
        <w:pStyle w:val="Akapitzlist"/>
        <w:ind w:left="1440"/>
        <w:jc w:val="center"/>
        <w:rPr>
          <w:b/>
        </w:rPr>
      </w:pPr>
    </w:p>
    <w:p w14:paraId="0FD2F875" w14:textId="77777777" w:rsidR="00001146" w:rsidRDefault="006C20D4" w:rsidP="00001146">
      <w:pPr>
        <w:pStyle w:val="Akapitzlist"/>
        <w:numPr>
          <w:ilvl w:val="0"/>
          <w:numId w:val="11"/>
        </w:numPr>
      </w:pPr>
      <w:r>
        <w:t>N</w:t>
      </w:r>
      <w:r w:rsidR="00001146">
        <w:t>auczyciel</w:t>
      </w:r>
      <w:r w:rsidR="00FC6EB2">
        <w:t xml:space="preserve"> lub zespół nauczycieli</w:t>
      </w:r>
      <w:r w:rsidR="00001146">
        <w:t xml:space="preserve"> ma prawo wyboru podręcznika</w:t>
      </w:r>
      <w:r w:rsidR="009260CC">
        <w:t xml:space="preserve"> spośród podręczników dopuszczonych do użytku szkolnego i zawartych w wykazie MEN.</w:t>
      </w:r>
    </w:p>
    <w:p w14:paraId="2B9261B1" w14:textId="77777777" w:rsidR="009260CC" w:rsidRDefault="009260CC" w:rsidP="00001146">
      <w:pPr>
        <w:pStyle w:val="Akapitzlist"/>
        <w:numPr>
          <w:ilvl w:val="0"/>
          <w:numId w:val="11"/>
        </w:numPr>
      </w:pPr>
      <w:r>
        <w:t xml:space="preserve">Nauczyciel </w:t>
      </w:r>
      <w:r w:rsidR="00FC6EB2">
        <w:t xml:space="preserve">lub zespół nauczycieli </w:t>
      </w:r>
      <w:r>
        <w:t xml:space="preserve">dokonuje </w:t>
      </w:r>
      <w:r w:rsidR="00681FC5">
        <w:t xml:space="preserve">oceny </w:t>
      </w:r>
      <w:r>
        <w:t xml:space="preserve">zgodności treści podręcznika </w:t>
      </w:r>
      <w:r w:rsidR="00140A31">
        <w:t xml:space="preserve">                  </w:t>
      </w:r>
      <w:r>
        <w:t xml:space="preserve">z treściami podstawy programowej kształcenia ogólnego i treściami zawartymi </w:t>
      </w:r>
      <w:r w:rsidR="00140A31">
        <w:t xml:space="preserve">                  </w:t>
      </w:r>
      <w:r>
        <w:t>w wybranym programie nauczania,  z zachowaniem kontynuacji na danym etapie  edukacyjnym.</w:t>
      </w:r>
    </w:p>
    <w:p w14:paraId="29BA9E31" w14:textId="77777777" w:rsidR="009260CC" w:rsidRDefault="009260CC" w:rsidP="00001146">
      <w:pPr>
        <w:pStyle w:val="Akapitzlist"/>
        <w:numPr>
          <w:ilvl w:val="0"/>
          <w:numId w:val="11"/>
        </w:numPr>
      </w:pPr>
      <w:r>
        <w:t>W edukacji wczesnoszkolnej nauczyciel</w:t>
      </w:r>
      <w:r w:rsidR="00FC6EB2">
        <w:t xml:space="preserve"> lub zespół nauczycieli</w:t>
      </w:r>
      <w:r>
        <w:t xml:space="preserve"> sprawdza przede wszystkim, czy podręcznik zawiera wszystkie treści nauczania określone w podstawie programowej z zakresu edukacji polonistycznej, matematycznej, przyrodniczej</w:t>
      </w:r>
      <w:r w:rsidR="00140A31">
        <w:t xml:space="preserve">                 </w:t>
      </w:r>
      <w:r>
        <w:t xml:space="preserve"> i społecznej</w:t>
      </w:r>
      <w:r w:rsidR="00534A85">
        <w:t>.</w:t>
      </w:r>
    </w:p>
    <w:p w14:paraId="77537DF0" w14:textId="77777777" w:rsidR="00534A85" w:rsidRDefault="00681FC5" w:rsidP="00001146">
      <w:pPr>
        <w:pStyle w:val="Akapitzlist"/>
        <w:numPr>
          <w:ilvl w:val="0"/>
          <w:numId w:val="11"/>
        </w:numPr>
      </w:pPr>
      <w:r>
        <w:t>Nauczyciel lub zespół nauczycieli uczących tego samego przedmiotu do dnia 20 maja każdego roku szkolnego składa/składają w wersji papierowej lub elektronicznej zgłoszenie wyboru podręcznika na kolejny rok szkolny do dyrektora szkoły.</w:t>
      </w:r>
    </w:p>
    <w:p w14:paraId="59134C9C" w14:textId="77777777" w:rsidR="00681FC5" w:rsidRDefault="00681FC5" w:rsidP="00681FC5">
      <w:pPr>
        <w:pStyle w:val="Akapitzlist"/>
        <w:tabs>
          <w:tab w:val="left" w:pos="1164"/>
        </w:tabs>
      </w:pPr>
      <w:r>
        <w:tab/>
      </w:r>
    </w:p>
    <w:p w14:paraId="546ED037" w14:textId="77777777" w:rsidR="00681FC5" w:rsidRDefault="00681FC5" w:rsidP="00681FC5">
      <w:pPr>
        <w:pStyle w:val="Akapitzlist"/>
        <w:tabs>
          <w:tab w:val="left" w:pos="1164"/>
        </w:tabs>
      </w:pPr>
    </w:p>
    <w:p w14:paraId="3A36BC20" w14:textId="77777777" w:rsidR="00681FC5" w:rsidRDefault="00681FC5" w:rsidP="00681FC5">
      <w:pPr>
        <w:pStyle w:val="Akapitzlist"/>
        <w:tabs>
          <w:tab w:val="left" w:pos="1164"/>
        </w:tabs>
        <w:jc w:val="center"/>
        <w:rPr>
          <w:b/>
        </w:rPr>
      </w:pPr>
      <w:r w:rsidRPr="00681FC5">
        <w:rPr>
          <w:b/>
        </w:rPr>
        <w:t>§ 5</w:t>
      </w:r>
    </w:p>
    <w:p w14:paraId="60DBF1E9" w14:textId="77777777" w:rsidR="00681FC5" w:rsidRDefault="00681FC5" w:rsidP="00681FC5">
      <w:pPr>
        <w:pStyle w:val="Akapitzlist"/>
        <w:tabs>
          <w:tab w:val="left" w:pos="1164"/>
        </w:tabs>
        <w:jc w:val="center"/>
        <w:rPr>
          <w:b/>
        </w:rPr>
      </w:pPr>
      <w:r>
        <w:rPr>
          <w:b/>
        </w:rPr>
        <w:t>Zadania dyrektora szkoły w zakresie wyboru podręczników</w:t>
      </w:r>
    </w:p>
    <w:p w14:paraId="70DC7320" w14:textId="77777777" w:rsidR="00681FC5" w:rsidRDefault="00681FC5" w:rsidP="00681FC5">
      <w:pPr>
        <w:pStyle w:val="Akapitzlist"/>
        <w:tabs>
          <w:tab w:val="left" w:pos="1164"/>
        </w:tabs>
        <w:jc w:val="center"/>
        <w:rPr>
          <w:b/>
        </w:rPr>
      </w:pPr>
    </w:p>
    <w:p w14:paraId="543979A7" w14:textId="77777777" w:rsidR="00681FC5" w:rsidRDefault="00681FC5" w:rsidP="00681FC5">
      <w:pPr>
        <w:pStyle w:val="Akapitzlist"/>
        <w:numPr>
          <w:ilvl w:val="0"/>
          <w:numId w:val="14"/>
        </w:numPr>
        <w:tabs>
          <w:tab w:val="left" w:pos="1164"/>
        </w:tabs>
      </w:pPr>
      <w:r>
        <w:t>Dyrektor szkoły zatwierdza</w:t>
      </w:r>
      <w:r w:rsidR="00FC6EB2">
        <w:t xml:space="preserve"> </w:t>
      </w:r>
      <w:r w:rsidR="00140A31">
        <w:t xml:space="preserve">wybór podręczników </w:t>
      </w:r>
      <w:r w:rsidR="00FC6EB2">
        <w:t xml:space="preserve">po zasięgnięciu opinii Rady Pedagogicznej </w:t>
      </w:r>
      <w:r w:rsidR="00140A31">
        <w:t xml:space="preserve">oraz </w:t>
      </w:r>
      <w:r w:rsidR="00FC6EB2">
        <w:t xml:space="preserve"> Rady Rodziców szkoły</w:t>
      </w:r>
      <w:r>
        <w:t xml:space="preserve">  i do dnia 15 czerwca każdego roku podaje do publicznej wiadomości zestaw podręczników, które będą obowiązywać w kolejnym roku szkolnym.</w:t>
      </w:r>
    </w:p>
    <w:p w14:paraId="3BFCCC37" w14:textId="77777777" w:rsidR="00FC6EB2" w:rsidRDefault="00FC6EB2" w:rsidP="00FC6EB2">
      <w:pPr>
        <w:pStyle w:val="Akapitzlist"/>
        <w:numPr>
          <w:ilvl w:val="0"/>
          <w:numId w:val="15"/>
        </w:numPr>
        <w:tabs>
          <w:tab w:val="left" w:pos="1164"/>
        </w:tabs>
      </w:pPr>
      <w:r>
        <w:t>zestaw podręczników lub materiałów edukacyjnych obowiązuje we wszystkich oddziałach danej klasy przez co najmniej trzy lata szkolne,</w:t>
      </w:r>
    </w:p>
    <w:p w14:paraId="6C333DEF" w14:textId="77777777" w:rsidR="00FC6EB2" w:rsidRDefault="00FC6EB2" w:rsidP="00FC6EB2">
      <w:pPr>
        <w:pStyle w:val="Akapitzlist"/>
        <w:numPr>
          <w:ilvl w:val="0"/>
          <w:numId w:val="15"/>
        </w:numPr>
        <w:tabs>
          <w:tab w:val="left" w:pos="1164"/>
        </w:tabs>
      </w:pPr>
      <w:r>
        <w:lastRenderedPageBreak/>
        <w:t>materiały ćwiczeniowe</w:t>
      </w:r>
      <w:r w:rsidR="00C656AF">
        <w:t xml:space="preserve"> obowiązują w poszczególnych oddziałach w danym roku szkolnym.</w:t>
      </w:r>
    </w:p>
    <w:p w14:paraId="04DBDF81" w14:textId="77777777" w:rsidR="00681FC5" w:rsidRDefault="00681FC5" w:rsidP="00681FC5">
      <w:pPr>
        <w:pStyle w:val="Akapitzlist"/>
        <w:numPr>
          <w:ilvl w:val="0"/>
          <w:numId w:val="14"/>
        </w:numPr>
        <w:tabs>
          <w:tab w:val="left" w:pos="1164"/>
        </w:tabs>
      </w:pPr>
      <w:r>
        <w:t>Dyrektor tworzy szkolny zestaw podręczników, który zostaje wpisany corocznie do „Szkolnego zestawu podręczników”.</w:t>
      </w:r>
    </w:p>
    <w:p w14:paraId="021A1E13" w14:textId="77777777" w:rsidR="00681FC5" w:rsidRDefault="00A258D3" w:rsidP="00681FC5">
      <w:pPr>
        <w:pStyle w:val="Akapitzlist"/>
        <w:numPr>
          <w:ilvl w:val="0"/>
          <w:numId w:val="14"/>
        </w:numPr>
        <w:tabs>
          <w:tab w:val="left" w:pos="1164"/>
        </w:tabs>
      </w:pPr>
      <w:r>
        <w:t xml:space="preserve">Szkolny zestaw podręczników sporządzony w wersji papierowej jest dostępny </w:t>
      </w:r>
      <w:r w:rsidR="00140A31">
        <w:t xml:space="preserve">                    </w:t>
      </w:r>
      <w:r>
        <w:t>w sekretariacie szkoły i bibliotece szkolnej, a w wersji elektronicznej na stronie internetowej szkoły.</w:t>
      </w:r>
    </w:p>
    <w:p w14:paraId="3F0079F2" w14:textId="77777777" w:rsidR="00A258D3" w:rsidRDefault="00FC6EB2" w:rsidP="00681FC5">
      <w:pPr>
        <w:pStyle w:val="Akapitzlist"/>
        <w:numPr>
          <w:ilvl w:val="0"/>
          <w:numId w:val="14"/>
        </w:numPr>
        <w:tabs>
          <w:tab w:val="left" w:pos="1164"/>
        </w:tabs>
      </w:pPr>
      <w:r>
        <w:t>W sytuacji szczególnej np. brak druku książki lub wycofanie podręcznika z listy MEN nauczyciel może dokonać zmiany podręcznika w trakcie cyklu edukacyjnego. Decyzję w tej sprawie podejmuje dyrektor szkoły.</w:t>
      </w:r>
    </w:p>
    <w:p w14:paraId="105317DB" w14:textId="77777777" w:rsidR="00FC6EB2" w:rsidRDefault="00FC6EB2" w:rsidP="00FC6EB2">
      <w:pPr>
        <w:pStyle w:val="Akapitzlist"/>
        <w:tabs>
          <w:tab w:val="left" w:pos="1164"/>
        </w:tabs>
      </w:pPr>
    </w:p>
    <w:p w14:paraId="5EC6D5FE" w14:textId="77777777" w:rsidR="00FC6EB2" w:rsidRDefault="00FC6EB2" w:rsidP="00FC6EB2">
      <w:pPr>
        <w:pStyle w:val="Akapitzlist"/>
        <w:tabs>
          <w:tab w:val="left" w:pos="1164"/>
        </w:tabs>
      </w:pPr>
    </w:p>
    <w:p w14:paraId="0D0C5C46" w14:textId="77777777" w:rsidR="00C656AF" w:rsidRDefault="00C656AF" w:rsidP="00FC6EB2">
      <w:pPr>
        <w:pStyle w:val="Akapitzlist"/>
        <w:tabs>
          <w:tab w:val="left" w:pos="1164"/>
        </w:tabs>
        <w:jc w:val="center"/>
        <w:rPr>
          <w:b/>
        </w:rPr>
      </w:pPr>
    </w:p>
    <w:p w14:paraId="2E3CAB98" w14:textId="77777777" w:rsidR="00C656AF" w:rsidRDefault="00C656AF" w:rsidP="00FC6EB2">
      <w:pPr>
        <w:pStyle w:val="Akapitzlist"/>
        <w:tabs>
          <w:tab w:val="left" w:pos="1164"/>
        </w:tabs>
        <w:jc w:val="center"/>
        <w:rPr>
          <w:b/>
        </w:rPr>
      </w:pPr>
    </w:p>
    <w:p w14:paraId="688FA89A" w14:textId="77777777" w:rsidR="00C656AF" w:rsidRDefault="00C656AF" w:rsidP="00FC6EB2">
      <w:pPr>
        <w:pStyle w:val="Akapitzlist"/>
        <w:tabs>
          <w:tab w:val="left" w:pos="1164"/>
        </w:tabs>
        <w:jc w:val="center"/>
        <w:rPr>
          <w:b/>
        </w:rPr>
      </w:pPr>
    </w:p>
    <w:p w14:paraId="6A441999" w14:textId="77777777" w:rsidR="00C656AF" w:rsidRDefault="00C656AF" w:rsidP="00FC6EB2">
      <w:pPr>
        <w:pStyle w:val="Akapitzlist"/>
        <w:tabs>
          <w:tab w:val="left" w:pos="1164"/>
        </w:tabs>
        <w:jc w:val="center"/>
        <w:rPr>
          <w:b/>
        </w:rPr>
      </w:pPr>
    </w:p>
    <w:p w14:paraId="5196F3DF" w14:textId="77777777" w:rsidR="00FC6EB2" w:rsidRDefault="00FC6EB2" w:rsidP="00FC6EB2">
      <w:pPr>
        <w:pStyle w:val="Akapitzlist"/>
        <w:tabs>
          <w:tab w:val="left" w:pos="1164"/>
        </w:tabs>
        <w:jc w:val="center"/>
        <w:rPr>
          <w:b/>
        </w:rPr>
      </w:pPr>
      <w:r w:rsidRPr="00FC6EB2">
        <w:rPr>
          <w:b/>
        </w:rPr>
        <w:t>§ 6</w:t>
      </w:r>
    </w:p>
    <w:p w14:paraId="2716A46E" w14:textId="77777777" w:rsidR="00C656AF" w:rsidRDefault="00C656AF" w:rsidP="00FC6EB2">
      <w:pPr>
        <w:pStyle w:val="Akapitzlist"/>
        <w:tabs>
          <w:tab w:val="left" w:pos="1164"/>
        </w:tabs>
        <w:jc w:val="center"/>
        <w:rPr>
          <w:b/>
        </w:rPr>
      </w:pPr>
      <w:r>
        <w:rPr>
          <w:b/>
        </w:rPr>
        <w:t>Podsumowanie</w:t>
      </w:r>
    </w:p>
    <w:p w14:paraId="2AAED173" w14:textId="77777777" w:rsidR="00C656AF" w:rsidRDefault="00C656AF" w:rsidP="00C656AF">
      <w:pPr>
        <w:pStyle w:val="Akapitzlist"/>
        <w:tabs>
          <w:tab w:val="left" w:pos="1164"/>
        </w:tabs>
        <w:rPr>
          <w:b/>
        </w:rPr>
      </w:pPr>
    </w:p>
    <w:p w14:paraId="0FA5F92E" w14:textId="77777777" w:rsidR="00C656AF" w:rsidRDefault="00C656AF" w:rsidP="00C656AF">
      <w:pPr>
        <w:pStyle w:val="Akapitzlist"/>
        <w:tabs>
          <w:tab w:val="left" w:pos="1164"/>
        </w:tabs>
        <w:rPr>
          <w:b/>
        </w:rPr>
      </w:pPr>
    </w:p>
    <w:p w14:paraId="6D55095D" w14:textId="77777777" w:rsidR="00C656AF" w:rsidRDefault="00C656AF" w:rsidP="00C656AF">
      <w:pPr>
        <w:pStyle w:val="Akapitzlist"/>
        <w:tabs>
          <w:tab w:val="left" w:pos="1164"/>
        </w:tabs>
      </w:pPr>
      <w:r>
        <w:t>W wyniku stosowania powyższej procedury wymagana jest nast</w:t>
      </w:r>
      <w:r w:rsidR="00AC34F3">
        <w:t>ę</w:t>
      </w:r>
      <w:r>
        <w:t>pująca doku</w:t>
      </w:r>
      <w:r w:rsidR="00AC34F3">
        <w:t>mentacja:</w:t>
      </w:r>
    </w:p>
    <w:p w14:paraId="725522B4" w14:textId="77777777" w:rsidR="00AC34F3" w:rsidRDefault="00140A31" w:rsidP="00AC34F3">
      <w:pPr>
        <w:pStyle w:val="Akapitzlist"/>
        <w:numPr>
          <w:ilvl w:val="0"/>
          <w:numId w:val="16"/>
        </w:numPr>
        <w:tabs>
          <w:tab w:val="left" w:pos="1164"/>
        </w:tabs>
      </w:pPr>
      <w:r>
        <w:t>W</w:t>
      </w:r>
      <w:r w:rsidR="00AC34F3">
        <w:t>ykaz „Szkolnego zestawu podręczników” zawierający podręczniki dopuszczone do użytku w szkole na kolejny rok szkolny</w:t>
      </w:r>
      <w:r>
        <w:t>.</w:t>
      </w:r>
    </w:p>
    <w:p w14:paraId="47213F36" w14:textId="77777777" w:rsidR="00AC34F3" w:rsidRDefault="00140A31" w:rsidP="00AC34F3">
      <w:pPr>
        <w:pStyle w:val="Akapitzlist"/>
        <w:numPr>
          <w:ilvl w:val="0"/>
          <w:numId w:val="16"/>
        </w:numPr>
        <w:tabs>
          <w:tab w:val="left" w:pos="1164"/>
        </w:tabs>
      </w:pPr>
      <w:r>
        <w:t>Z</w:t>
      </w:r>
      <w:r w:rsidR="00AC34F3">
        <w:t>apisy w protokole Rady Pedagogicznej, odnośnie wyrażonej opinii nauczycieli nad kwestią wyboru podręczników na kolejny rok szkolny.</w:t>
      </w:r>
    </w:p>
    <w:p w14:paraId="6182E324" w14:textId="77777777" w:rsidR="00140A31" w:rsidRDefault="00140A31" w:rsidP="00140A31">
      <w:pPr>
        <w:tabs>
          <w:tab w:val="left" w:pos="1164"/>
        </w:tabs>
      </w:pPr>
    </w:p>
    <w:p w14:paraId="7550C4D3" w14:textId="77777777" w:rsidR="00140A31" w:rsidRDefault="00140A31" w:rsidP="00140A31">
      <w:pPr>
        <w:tabs>
          <w:tab w:val="left" w:pos="1164"/>
        </w:tabs>
      </w:pPr>
    </w:p>
    <w:p w14:paraId="369BD04F" w14:textId="77777777" w:rsidR="00140A31" w:rsidRDefault="00140A31" w:rsidP="00140A31">
      <w:pPr>
        <w:tabs>
          <w:tab w:val="left" w:pos="1164"/>
        </w:tabs>
      </w:pPr>
    </w:p>
    <w:p w14:paraId="129331B5" w14:textId="77777777" w:rsidR="00140A31" w:rsidRDefault="00140A31" w:rsidP="00140A31">
      <w:pPr>
        <w:tabs>
          <w:tab w:val="left" w:pos="1164"/>
        </w:tabs>
      </w:pPr>
    </w:p>
    <w:p w14:paraId="33E6996A" w14:textId="77777777" w:rsidR="00140A31" w:rsidRDefault="00140A31" w:rsidP="00140A31">
      <w:pPr>
        <w:tabs>
          <w:tab w:val="left" w:pos="1164"/>
        </w:tabs>
      </w:pPr>
    </w:p>
    <w:p w14:paraId="309834E0" w14:textId="77777777" w:rsidR="00140A31" w:rsidRDefault="00140A31" w:rsidP="00140A31">
      <w:pPr>
        <w:tabs>
          <w:tab w:val="left" w:pos="1164"/>
        </w:tabs>
      </w:pPr>
    </w:p>
    <w:p w14:paraId="5A314625" w14:textId="77777777" w:rsidR="00140A31" w:rsidRDefault="00140A31" w:rsidP="00140A31">
      <w:pPr>
        <w:tabs>
          <w:tab w:val="left" w:pos="1164"/>
        </w:tabs>
      </w:pPr>
    </w:p>
    <w:p w14:paraId="2F5CF24D" w14:textId="77777777" w:rsidR="00140A31" w:rsidRDefault="00140A31" w:rsidP="00140A31">
      <w:pPr>
        <w:tabs>
          <w:tab w:val="left" w:pos="1164"/>
        </w:tabs>
      </w:pPr>
    </w:p>
    <w:p w14:paraId="1BC84D4A" w14:textId="77777777" w:rsidR="00140A31" w:rsidRDefault="005516DD" w:rsidP="005516DD">
      <w:pPr>
        <w:tabs>
          <w:tab w:val="left" w:pos="1164"/>
          <w:tab w:val="right" w:pos="9072"/>
        </w:tabs>
      </w:pPr>
      <w:r>
        <w:t>Pleszew, …………………………..</w:t>
      </w:r>
      <w:r>
        <w:tab/>
      </w:r>
      <w:r w:rsidR="00140A31">
        <w:t>……………………………………</w:t>
      </w:r>
    </w:p>
    <w:p w14:paraId="6E49D723" w14:textId="77777777" w:rsidR="00140A31" w:rsidRPr="00140A31" w:rsidRDefault="00140A31" w:rsidP="00140A31">
      <w:pPr>
        <w:tabs>
          <w:tab w:val="left" w:pos="116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5516DD">
        <w:rPr>
          <w:sz w:val="20"/>
          <w:szCs w:val="20"/>
        </w:rPr>
        <w:t>`</w:t>
      </w:r>
      <w:r>
        <w:rPr>
          <w:sz w:val="20"/>
          <w:szCs w:val="20"/>
        </w:rPr>
        <w:t>(podpis dyrektora szkoły)</w:t>
      </w:r>
    </w:p>
    <w:p w14:paraId="21CF4FF4" w14:textId="77777777" w:rsidR="00C656AF" w:rsidRDefault="00C656AF" w:rsidP="00FC6EB2">
      <w:pPr>
        <w:pStyle w:val="Akapitzlist"/>
        <w:tabs>
          <w:tab w:val="left" w:pos="1164"/>
        </w:tabs>
        <w:jc w:val="center"/>
        <w:rPr>
          <w:b/>
        </w:rPr>
      </w:pPr>
    </w:p>
    <w:p w14:paraId="293B0F65" w14:textId="77777777" w:rsidR="00C656AF" w:rsidRPr="00C656AF" w:rsidRDefault="00C656AF" w:rsidP="00C656AF">
      <w:pPr>
        <w:pStyle w:val="Akapitzlist"/>
        <w:tabs>
          <w:tab w:val="left" w:pos="1164"/>
        </w:tabs>
      </w:pPr>
    </w:p>
    <w:p w14:paraId="59CA61AB" w14:textId="77777777" w:rsidR="00C656AF" w:rsidRDefault="00C656AF" w:rsidP="00FC6EB2">
      <w:pPr>
        <w:pStyle w:val="Akapitzlist"/>
        <w:tabs>
          <w:tab w:val="left" w:pos="1164"/>
        </w:tabs>
        <w:jc w:val="center"/>
        <w:rPr>
          <w:b/>
        </w:rPr>
      </w:pPr>
    </w:p>
    <w:p w14:paraId="4411BE01" w14:textId="77777777" w:rsidR="00FC6EB2" w:rsidRPr="00FC6EB2" w:rsidRDefault="00FC6EB2" w:rsidP="00FC6EB2">
      <w:pPr>
        <w:pStyle w:val="Akapitzlist"/>
        <w:tabs>
          <w:tab w:val="left" w:pos="1164"/>
        </w:tabs>
        <w:jc w:val="center"/>
        <w:rPr>
          <w:b/>
        </w:rPr>
      </w:pPr>
    </w:p>
    <w:p w14:paraId="77B300E1" w14:textId="77777777" w:rsidR="00001146" w:rsidRDefault="00001146" w:rsidP="00001146">
      <w:pPr>
        <w:jc w:val="center"/>
        <w:rPr>
          <w:b/>
        </w:rPr>
      </w:pPr>
    </w:p>
    <w:p w14:paraId="2935B3BF" w14:textId="77777777" w:rsidR="00001146" w:rsidRDefault="00001146" w:rsidP="0013090C">
      <w:pPr>
        <w:pStyle w:val="Akapitzlist"/>
        <w:ind w:left="1440"/>
        <w:jc w:val="center"/>
        <w:rPr>
          <w:b/>
        </w:rPr>
      </w:pPr>
    </w:p>
    <w:p w14:paraId="0C3D718B" w14:textId="77777777" w:rsidR="00001146" w:rsidRDefault="00001146" w:rsidP="0013090C">
      <w:pPr>
        <w:pStyle w:val="Akapitzlist"/>
        <w:ind w:left="1440"/>
        <w:jc w:val="center"/>
        <w:rPr>
          <w:b/>
        </w:rPr>
      </w:pPr>
    </w:p>
    <w:p w14:paraId="2C399C17" w14:textId="77777777" w:rsidR="00A42036" w:rsidRDefault="00A42036" w:rsidP="00556608">
      <w:pPr>
        <w:jc w:val="center"/>
        <w:rPr>
          <w:b/>
        </w:rPr>
      </w:pPr>
    </w:p>
    <w:p w14:paraId="3925F9D8" w14:textId="77777777" w:rsidR="00556608" w:rsidRDefault="00556608" w:rsidP="00556608">
      <w:pPr>
        <w:jc w:val="center"/>
        <w:rPr>
          <w:b/>
        </w:rPr>
      </w:pPr>
    </w:p>
    <w:p w14:paraId="00EEA4FF" w14:textId="77777777" w:rsidR="00556608" w:rsidRPr="00556608" w:rsidRDefault="00556608" w:rsidP="00556608">
      <w:pPr>
        <w:rPr>
          <w:b/>
        </w:rPr>
      </w:pPr>
    </w:p>
    <w:p w14:paraId="5E3C6FBA" w14:textId="77777777" w:rsidR="00D9759C" w:rsidRPr="00D9759C" w:rsidRDefault="00D9759C" w:rsidP="00D9759C">
      <w:pPr>
        <w:pStyle w:val="Akapitzlist"/>
        <w:ind w:left="1080"/>
      </w:pPr>
    </w:p>
    <w:p w14:paraId="4F97090A" w14:textId="77777777" w:rsidR="00D9759C" w:rsidRDefault="00D9759C" w:rsidP="00D9759C">
      <w:pPr>
        <w:pStyle w:val="Akapitzlist"/>
      </w:pPr>
    </w:p>
    <w:p w14:paraId="70429B19" w14:textId="77777777" w:rsidR="00D9759C" w:rsidRPr="00D9759C" w:rsidRDefault="00D9759C" w:rsidP="00D9759C">
      <w:pPr>
        <w:pStyle w:val="Akapitzlist"/>
      </w:pPr>
    </w:p>
    <w:sectPr w:rsidR="00D9759C" w:rsidRPr="00D9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D4D"/>
    <w:multiLevelType w:val="hybridMultilevel"/>
    <w:tmpl w:val="23C6C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3718A"/>
    <w:multiLevelType w:val="hybridMultilevel"/>
    <w:tmpl w:val="120E1F0E"/>
    <w:lvl w:ilvl="0" w:tplc="54D611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615B5F"/>
    <w:multiLevelType w:val="hybridMultilevel"/>
    <w:tmpl w:val="7F265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A1DC6"/>
    <w:multiLevelType w:val="hybridMultilevel"/>
    <w:tmpl w:val="1556D5E2"/>
    <w:lvl w:ilvl="0" w:tplc="B7A49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31B65"/>
    <w:multiLevelType w:val="hybridMultilevel"/>
    <w:tmpl w:val="1A06BA22"/>
    <w:lvl w:ilvl="0" w:tplc="49AE2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35361F"/>
    <w:multiLevelType w:val="hybridMultilevel"/>
    <w:tmpl w:val="EF90E8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04191E"/>
    <w:multiLevelType w:val="hybridMultilevel"/>
    <w:tmpl w:val="A5820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E1883"/>
    <w:multiLevelType w:val="hybridMultilevel"/>
    <w:tmpl w:val="FD36C7FA"/>
    <w:lvl w:ilvl="0" w:tplc="00AAE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CB6E95"/>
    <w:multiLevelType w:val="hybridMultilevel"/>
    <w:tmpl w:val="33AEE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41697"/>
    <w:multiLevelType w:val="hybridMultilevel"/>
    <w:tmpl w:val="BBF8C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C09EA"/>
    <w:multiLevelType w:val="hybridMultilevel"/>
    <w:tmpl w:val="667E45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902DE"/>
    <w:multiLevelType w:val="hybridMultilevel"/>
    <w:tmpl w:val="9B3CE5FA"/>
    <w:lvl w:ilvl="0" w:tplc="36B64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9C6346"/>
    <w:multiLevelType w:val="hybridMultilevel"/>
    <w:tmpl w:val="060A0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6A8A"/>
    <w:multiLevelType w:val="hybridMultilevel"/>
    <w:tmpl w:val="AF2E0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226E1"/>
    <w:multiLevelType w:val="hybridMultilevel"/>
    <w:tmpl w:val="75FCD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5A4C49"/>
    <w:multiLevelType w:val="hybridMultilevel"/>
    <w:tmpl w:val="3CD89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1"/>
  </w:num>
  <w:num w:numId="5">
    <w:abstractNumId w:val="10"/>
  </w:num>
  <w:num w:numId="6">
    <w:abstractNumId w:val="0"/>
  </w:num>
  <w:num w:numId="7">
    <w:abstractNumId w:val="15"/>
  </w:num>
  <w:num w:numId="8">
    <w:abstractNumId w:val="2"/>
  </w:num>
  <w:num w:numId="9">
    <w:abstractNumId w:val="7"/>
  </w:num>
  <w:num w:numId="10">
    <w:abstractNumId w:val="1"/>
  </w:num>
  <w:num w:numId="11">
    <w:abstractNumId w:val="13"/>
  </w:num>
  <w:num w:numId="12">
    <w:abstractNumId w:val="4"/>
  </w:num>
  <w:num w:numId="13">
    <w:abstractNumId w:val="5"/>
  </w:num>
  <w:num w:numId="14">
    <w:abstractNumId w:val="8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99"/>
    <w:rsid w:val="00001146"/>
    <w:rsid w:val="0002543F"/>
    <w:rsid w:val="00094A02"/>
    <w:rsid w:val="000A4F9F"/>
    <w:rsid w:val="0013090C"/>
    <w:rsid w:val="00140A31"/>
    <w:rsid w:val="0027455C"/>
    <w:rsid w:val="002F6A50"/>
    <w:rsid w:val="00534A85"/>
    <w:rsid w:val="005516DD"/>
    <w:rsid w:val="00556608"/>
    <w:rsid w:val="00572389"/>
    <w:rsid w:val="00681FC5"/>
    <w:rsid w:val="006C20D4"/>
    <w:rsid w:val="007C7553"/>
    <w:rsid w:val="008065E3"/>
    <w:rsid w:val="008F5A96"/>
    <w:rsid w:val="008F6336"/>
    <w:rsid w:val="009260CC"/>
    <w:rsid w:val="00953DF1"/>
    <w:rsid w:val="009D3399"/>
    <w:rsid w:val="00A258D3"/>
    <w:rsid w:val="00A42036"/>
    <w:rsid w:val="00AC34F3"/>
    <w:rsid w:val="00C656AF"/>
    <w:rsid w:val="00D92437"/>
    <w:rsid w:val="00D9759C"/>
    <w:rsid w:val="00EA5C75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E27A"/>
  <w15:chartTrackingRefBased/>
  <w15:docId w15:val="{E26D31AD-C90B-4FDD-86FA-3DEB3E13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3399"/>
    <w:pPr>
      <w:keepNext/>
      <w:jc w:val="right"/>
      <w:outlineLvl w:val="0"/>
    </w:pPr>
    <w:rPr>
      <w:rFonts w:ascii="Tahoma" w:hAnsi="Tahoma" w:cs="Tahoma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3399"/>
    <w:rPr>
      <w:rFonts w:ascii="Tahoma" w:eastAsia="Times New Roman" w:hAnsi="Tahoma" w:cs="Tahoma"/>
      <w:b/>
      <w:bCs/>
      <w:color w:val="00008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339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45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5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55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dynka.plesze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5895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</dc:creator>
  <cp:keywords/>
  <dc:description/>
  <cp:lastModifiedBy>Małgorzata Rembiasz</cp:lastModifiedBy>
  <cp:revision>2</cp:revision>
  <cp:lastPrinted>2020-05-06T06:45:00Z</cp:lastPrinted>
  <dcterms:created xsi:type="dcterms:W3CDTF">2021-07-19T12:25:00Z</dcterms:created>
  <dcterms:modified xsi:type="dcterms:W3CDTF">2021-07-19T12:25:00Z</dcterms:modified>
</cp:coreProperties>
</file>